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EED2E" w14:textId="2378176C" w:rsidR="00565691" w:rsidRPr="00425B99" w:rsidRDefault="00F071F8" w:rsidP="00565691">
      <w:pPr>
        <w:shd w:val="clear" w:color="auto" w:fill="FFFFFF"/>
        <w:spacing w:after="0" w:line="240" w:lineRule="auto"/>
        <w:jc w:val="center"/>
        <w:rPr>
          <w:rFonts w:eastAsia="Times New Roman" w:cstheme="minorHAnsi"/>
          <w:b/>
          <w:bCs/>
          <w:color w:val="000001"/>
          <w:lang w:eastAsia="tr-TR"/>
        </w:rPr>
      </w:pPr>
      <w:r w:rsidRPr="00F071F8">
        <w:rPr>
          <w:rFonts w:eastAsia="Times New Roman" w:cstheme="minorHAnsi"/>
          <w:b/>
          <w:bCs/>
          <w:color w:val="000001"/>
          <w:lang w:eastAsia="tr-TR"/>
        </w:rPr>
        <w:t xml:space="preserve">Erasmus+ KA131 Personel </w:t>
      </w:r>
      <w:r w:rsidRPr="00425B99">
        <w:rPr>
          <w:rFonts w:eastAsia="Times New Roman" w:cstheme="minorHAnsi"/>
          <w:b/>
          <w:bCs/>
          <w:color w:val="000001"/>
          <w:lang w:eastAsia="tr-TR"/>
        </w:rPr>
        <w:t xml:space="preserve">Eğitim Alma </w:t>
      </w:r>
      <w:r w:rsidRPr="00F071F8">
        <w:rPr>
          <w:rFonts w:eastAsia="Times New Roman" w:cstheme="minorHAnsi"/>
          <w:b/>
          <w:bCs/>
          <w:color w:val="000001"/>
          <w:lang w:eastAsia="tr-TR"/>
        </w:rPr>
        <w:t>Hareketliliği İlanı (2021 Projesi)</w:t>
      </w:r>
    </w:p>
    <w:p w14:paraId="324DEC28" w14:textId="77777777" w:rsidR="00565691" w:rsidRPr="00425B99" w:rsidRDefault="00565691" w:rsidP="00565691">
      <w:pPr>
        <w:pStyle w:val="Default"/>
        <w:jc w:val="both"/>
        <w:rPr>
          <w:rFonts w:asciiTheme="minorHAnsi" w:hAnsiTheme="minorHAnsi" w:cstheme="minorHAnsi"/>
          <w:sz w:val="22"/>
          <w:szCs w:val="22"/>
          <w:lang w:val="tr-TR"/>
        </w:rPr>
      </w:pPr>
    </w:p>
    <w:tbl>
      <w:tblPr>
        <w:tblStyle w:val="TabloKlavuzu"/>
        <w:tblW w:w="0" w:type="auto"/>
        <w:tblLook w:val="04A0" w:firstRow="1" w:lastRow="0" w:firstColumn="1" w:lastColumn="0" w:noHBand="0" w:noVBand="1"/>
      </w:tblPr>
      <w:tblGrid>
        <w:gridCol w:w="4675"/>
        <w:gridCol w:w="4675"/>
      </w:tblGrid>
      <w:tr w:rsidR="00D77B5C" w:rsidRPr="00F03DF9" w14:paraId="55A7412E" w14:textId="77777777" w:rsidTr="00C71C98">
        <w:tc>
          <w:tcPr>
            <w:tcW w:w="4675" w:type="dxa"/>
          </w:tcPr>
          <w:p w14:paraId="58491FF7" w14:textId="77777777" w:rsidR="00D77B5C" w:rsidRPr="00F03DF9" w:rsidRDefault="00D77B5C" w:rsidP="00C71C98">
            <w:pPr>
              <w:spacing w:after="150"/>
              <w:jc w:val="both"/>
              <w:rPr>
                <w:rFonts w:asciiTheme="minorHAnsi" w:eastAsia="Helvetica Neue" w:hAnsiTheme="minorHAnsi" w:cstheme="minorHAnsi"/>
                <w:color w:val="333333"/>
              </w:rPr>
            </w:pPr>
            <w:r w:rsidRPr="00F03DF9">
              <w:rPr>
                <w:rFonts w:asciiTheme="minorHAnsi" w:eastAsia="Times New Roman" w:hAnsiTheme="minorHAnsi" w:cstheme="minorHAnsi"/>
                <w:b/>
                <w:bCs/>
                <w:color w:val="000001"/>
                <w:lang w:eastAsia="tr-TR"/>
              </w:rPr>
              <w:t>İlan Başlangıç Tarihi:</w:t>
            </w:r>
            <w:r w:rsidRPr="00F03DF9">
              <w:rPr>
                <w:rFonts w:asciiTheme="minorHAnsi" w:eastAsia="Times New Roman" w:hAnsiTheme="minorHAnsi" w:cstheme="minorHAnsi"/>
                <w:color w:val="000001"/>
                <w:lang w:eastAsia="tr-TR"/>
              </w:rPr>
              <w:t> </w:t>
            </w:r>
          </w:p>
        </w:tc>
        <w:tc>
          <w:tcPr>
            <w:tcW w:w="4675" w:type="dxa"/>
          </w:tcPr>
          <w:p w14:paraId="085C3D45" w14:textId="77777777" w:rsidR="00D77B5C" w:rsidRPr="00F03DF9" w:rsidRDefault="00D77B5C" w:rsidP="00C71C98">
            <w:pPr>
              <w:spacing w:after="150"/>
              <w:jc w:val="both"/>
              <w:rPr>
                <w:rFonts w:asciiTheme="minorHAnsi" w:eastAsia="Helvetica Neue" w:hAnsiTheme="minorHAnsi" w:cstheme="minorHAnsi"/>
                <w:color w:val="333333"/>
              </w:rPr>
            </w:pPr>
            <w:r w:rsidRPr="00F03DF9">
              <w:rPr>
                <w:rFonts w:asciiTheme="minorHAnsi" w:eastAsia="Helvetica Neue" w:hAnsiTheme="minorHAnsi" w:cstheme="minorHAnsi"/>
                <w:color w:val="333333"/>
              </w:rPr>
              <w:t>2</w:t>
            </w:r>
            <w:r>
              <w:rPr>
                <w:rFonts w:asciiTheme="minorHAnsi" w:eastAsia="Helvetica Neue" w:hAnsiTheme="minorHAnsi" w:cstheme="minorHAnsi"/>
                <w:color w:val="333333"/>
              </w:rPr>
              <w:t>3.08.2023</w:t>
            </w:r>
          </w:p>
        </w:tc>
      </w:tr>
      <w:tr w:rsidR="00D77B5C" w:rsidRPr="00F03DF9" w14:paraId="7A87DA37" w14:textId="77777777" w:rsidTr="00C71C98">
        <w:tc>
          <w:tcPr>
            <w:tcW w:w="4675" w:type="dxa"/>
          </w:tcPr>
          <w:p w14:paraId="0C7C55A2" w14:textId="77777777" w:rsidR="00D77B5C" w:rsidRPr="00F03DF9" w:rsidRDefault="00D77B5C" w:rsidP="00C71C98">
            <w:pPr>
              <w:spacing w:after="150"/>
              <w:jc w:val="both"/>
              <w:rPr>
                <w:rFonts w:asciiTheme="minorHAnsi" w:eastAsia="Helvetica Neue" w:hAnsiTheme="minorHAnsi" w:cstheme="minorHAnsi"/>
                <w:color w:val="333333"/>
              </w:rPr>
            </w:pPr>
            <w:r w:rsidRPr="00F03DF9">
              <w:rPr>
                <w:rFonts w:asciiTheme="minorHAnsi" w:eastAsia="Times New Roman" w:hAnsiTheme="minorHAnsi" w:cstheme="minorHAnsi"/>
                <w:b/>
                <w:bCs/>
                <w:color w:val="000001"/>
                <w:lang w:eastAsia="tr-TR"/>
              </w:rPr>
              <w:t>Başvuru Başlangıç Tarihi:</w:t>
            </w:r>
            <w:r w:rsidRPr="00F03DF9">
              <w:rPr>
                <w:rFonts w:asciiTheme="minorHAnsi" w:eastAsia="Times New Roman" w:hAnsiTheme="minorHAnsi" w:cstheme="minorHAnsi"/>
                <w:color w:val="000001"/>
                <w:lang w:eastAsia="tr-TR"/>
              </w:rPr>
              <w:t> </w:t>
            </w:r>
          </w:p>
        </w:tc>
        <w:tc>
          <w:tcPr>
            <w:tcW w:w="4675" w:type="dxa"/>
          </w:tcPr>
          <w:p w14:paraId="18EDEC1D" w14:textId="77777777" w:rsidR="00D77B5C" w:rsidRPr="00F03DF9" w:rsidRDefault="00D77B5C" w:rsidP="00C71C98">
            <w:pPr>
              <w:spacing w:after="150"/>
              <w:jc w:val="both"/>
              <w:rPr>
                <w:rFonts w:asciiTheme="minorHAnsi" w:eastAsia="Helvetica Neue" w:hAnsiTheme="minorHAnsi" w:cstheme="minorHAnsi"/>
                <w:color w:val="333333"/>
              </w:rPr>
            </w:pPr>
            <w:r>
              <w:rPr>
                <w:rFonts w:asciiTheme="minorHAnsi" w:eastAsia="Helvetica Neue" w:hAnsiTheme="minorHAnsi" w:cstheme="minorHAnsi"/>
                <w:color w:val="333333"/>
              </w:rPr>
              <w:t xml:space="preserve">28.08.2023 </w:t>
            </w:r>
          </w:p>
        </w:tc>
      </w:tr>
      <w:tr w:rsidR="00D77B5C" w:rsidRPr="00F03DF9" w14:paraId="6F027CCD" w14:textId="77777777" w:rsidTr="00C71C98">
        <w:tc>
          <w:tcPr>
            <w:tcW w:w="4675" w:type="dxa"/>
          </w:tcPr>
          <w:p w14:paraId="48CB6D56" w14:textId="77777777" w:rsidR="00D77B5C" w:rsidRPr="00F03DF9" w:rsidRDefault="00D77B5C" w:rsidP="00C71C98">
            <w:pPr>
              <w:spacing w:after="150"/>
              <w:jc w:val="both"/>
              <w:rPr>
                <w:rFonts w:asciiTheme="minorHAnsi" w:eastAsia="Helvetica Neue" w:hAnsiTheme="minorHAnsi" w:cstheme="minorHAnsi"/>
                <w:color w:val="333333"/>
              </w:rPr>
            </w:pPr>
            <w:r w:rsidRPr="00F03DF9">
              <w:rPr>
                <w:rFonts w:asciiTheme="minorHAnsi" w:eastAsia="Times New Roman" w:hAnsiTheme="minorHAnsi" w:cstheme="minorHAnsi"/>
                <w:b/>
                <w:bCs/>
                <w:color w:val="000001"/>
                <w:lang w:eastAsia="tr-TR"/>
              </w:rPr>
              <w:t>Başvuru Bitiş Tarihi:</w:t>
            </w:r>
          </w:p>
        </w:tc>
        <w:tc>
          <w:tcPr>
            <w:tcW w:w="4675" w:type="dxa"/>
          </w:tcPr>
          <w:p w14:paraId="3F2E51BC" w14:textId="77777777" w:rsidR="00D77B5C" w:rsidRPr="00F03DF9" w:rsidRDefault="00D77B5C" w:rsidP="00C71C98">
            <w:pPr>
              <w:spacing w:after="150"/>
              <w:jc w:val="both"/>
              <w:rPr>
                <w:rFonts w:asciiTheme="minorHAnsi" w:eastAsia="Helvetica Neue" w:hAnsiTheme="minorHAnsi" w:cstheme="minorHAnsi"/>
                <w:color w:val="333333"/>
              </w:rPr>
            </w:pPr>
            <w:r>
              <w:rPr>
                <w:rFonts w:asciiTheme="minorHAnsi" w:eastAsia="Helvetica Neue" w:hAnsiTheme="minorHAnsi" w:cstheme="minorHAnsi"/>
                <w:color w:val="333333"/>
              </w:rPr>
              <w:t>12</w:t>
            </w:r>
            <w:r w:rsidRPr="00F03DF9">
              <w:rPr>
                <w:rFonts w:asciiTheme="minorHAnsi" w:eastAsia="Helvetica Neue" w:hAnsiTheme="minorHAnsi" w:cstheme="minorHAnsi"/>
                <w:color w:val="333333"/>
              </w:rPr>
              <w:t>.</w:t>
            </w:r>
            <w:r>
              <w:rPr>
                <w:rFonts w:asciiTheme="minorHAnsi" w:eastAsia="Helvetica Neue" w:hAnsiTheme="minorHAnsi" w:cstheme="minorHAnsi"/>
                <w:color w:val="333333"/>
              </w:rPr>
              <w:t>09</w:t>
            </w:r>
            <w:r w:rsidRPr="00F03DF9">
              <w:rPr>
                <w:rFonts w:asciiTheme="minorHAnsi" w:eastAsia="Helvetica Neue" w:hAnsiTheme="minorHAnsi" w:cstheme="minorHAnsi"/>
                <w:color w:val="333333"/>
              </w:rPr>
              <w:t>.2023</w:t>
            </w:r>
          </w:p>
        </w:tc>
      </w:tr>
      <w:tr w:rsidR="00D77B5C" w:rsidRPr="00F03DF9" w14:paraId="1E7D1D50" w14:textId="77777777" w:rsidTr="00C71C98">
        <w:tc>
          <w:tcPr>
            <w:tcW w:w="4675" w:type="dxa"/>
          </w:tcPr>
          <w:p w14:paraId="4D7AA6B4" w14:textId="77777777" w:rsidR="00D77B5C" w:rsidRPr="00F03DF9" w:rsidRDefault="00D77B5C" w:rsidP="00C71C98">
            <w:pPr>
              <w:shd w:val="clear" w:color="auto" w:fill="FFFFFF"/>
              <w:rPr>
                <w:rFonts w:asciiTheme="minorHAnsi" w:eastAsia="Times New Roman" w:hAnsiTheme="minorHAnsi" w:cstheme="minorHAnsi"/>
                <w:b/>
                <w:bCs/>
                <w:color w:val="000001"/>
                <w:lang w:eastAsia="tr-TR"/>
              </w:rPr>
            </w:pPr>
            <w:r>
              <w:rPr>
                <w:rFonts w:asciiTheme="minorHAnsi" w:eastAsia="Times New Roman" w:hAnsiTheme="minorHAnsi" w:cstheme="minorHAnsi"/>
                <w:b/>
                <w:bCs/>
                <w:color w:val="000001"/>
                <w:lang w:eastAsia="tr-TR"/>
              </w:rPr>
              <w:t>Ön Değerlendirme</w:t>
            </w:r>
            <w:r w:rsidRPr="00F03DF9">
              <w:rPr>
                <w:rFonts w:asciiTheme="minorHAnsi" w:eastAsia="Times New Roman" w:hAnsiTheme="minorHAnsi" w:cstheme="minorHAnsi"/>
                <w:b/>
                <w:bCs/>
                <w:color w:val="000001"/>
                <w:lang w:eastAsia="tr-TR"/>
              </w:rPr>
              <w:t xml:space="preserve"> Açıklama Tarihi:</w:t>
            </w:r>
          </w:p>
        </w:tc>
        <w:tc>
          <w:tcPr>
            <w:tcW w:w="4675" w:type="dxa"/>
          </w:tcPr>
          <w:p w14:paraId="755A2652" w14:textId="77777777" w:rsidR="00D77B5C" w:rsidRPr="00F03DF9" w:rsidRDefault="00D77B5C" w:rsidP="00C71C98">
            <w:pPr>
              <w:spacing w:after="150"/>
              <w:jc w:val="both"/>
              <w:rPr>
                <w:rFonts w:asciiTheme="minorHAnsi" w:hAnsiTheme="minorHAnsi" w:cstheme="minorHAnsi"/>
              </w:rPr>
            </w:pPr>
            <w:r>
              <w:rPr>
                <w:rFonts w:asciiTheme="minorHAnsi" w:hAnsiTheme="minorHAnsi" w:cstheme="minorHAnsi"/>
              </w:rPr>
              <w:t>13</w:t>
            </w:r>
            <w:r w:rsidRPr="00F03DF9">
              <w:rPr>
                <w:rFonts w:asciiTheme="minorHAnsi" w:hAnsiTheme="minorHAnsi" w:cstheme="minorHAnsi"/>
              </w:rPr>
              <w:t>.</w:t>
            </w:r>
            <w:r>
              <w:rPr>
                <w:rFonts w:asciiTheme="minorHAnsi" w:hAnsiTheme="minorHAnsi" w:cstheme="minorHAnsi"/>
              </w:rPr>
              <w:t>09</w:t>
            </w:r>
            <w:r w:rsidRPr="00F03DF9">
              <w:rPr>
                <w:rFonts w:asciiTheme="minorHAnsi" w:hAnsiTheme="minorHAnsi" w:cstheme="minorHAnsi"/>
              </w:rPr>
              <w:t>.2023</w:t>
            </w:r>
          </w:p>
        </w:tc>
      </w:tr>
      <w:tr w:rsidR="00D77B5C" w:rsidRPr="00F03DF9" w14:paraId="1E6E35BE" w14:textId="77777777" w:rsidTr="00C71C98">
        <w:tc>
          <w:tcPr>
            <w:tcW w:w="4675" w:type="dxa"/>
          </w:tcPr>
          <w:p w14:paraId="40DA53EA" w14:textId="77777777" w:rsidR="00D77B5C" w:rsidRPr="00F03DF9" w:rsidRDefault="00D77B5C" w:rsidP="00C71C98">
            <w:pPr>
              <w:shd w:val="clear" w:color="auto" w:fill="FFFFFF"/>
              <w:rPr>
                <w:rFonts w:asciiTheme="minorHAnsi" w:eastAsia="Times New Roman" w:hAnsiTheme="minorHAnsi" w:cstheme="minorHAnsi"/>
                <w:b/>
                <w:bCs/>
                <w:color w:val="000001"/>
                <w:lang w:eastAsia="tr-TR"/>
              </w:rPr>
            </w:pPr>
            <w:r w:rsidRPr="00F03DF9">
              <w:rPr>
                <w:rFonts w:asciiTheme="minorHAnsi" w:eastAsia="Times New Roman" w:hAnsiTheme="minorHAnsi" w:cstheme="minorHAnsi"/>
                <w:b/>
                <w:bCs/>
                <w:color w:val="000001"/>
                <w:lang w:eastAsia="tr-TR"/>
              </w:rPr>
              <w:t xml:space="preserve">Sonuçlara İtiraz ve Feragat Tarihi: </w:t>
            </w:r>
          </w:p>
        </w:tc>
        <w:tc>
          <w:tcPr>
            <w:tcW w:w="4675" w:type="dxa"/>
          </w:tcPr>
          <w:p w14:paraId="12D20749" w14:textId="77777777" w:rsidR="00D77B5C" w:rsidRPr="00F03DF9" w:rsidRDefault="00D77B5C" w:rsidP="00C71C98">
            <w:pPr>
              <w:spacing w:after="150"/>
              <w:rPr>
                <w:rFonts w:asciiTheme="minorHAnsi" w:hAnsiTheme="minorHAnsi" w:cstheme="minorHAnsi"/>
              </w:rPr>
            </w:pPr>
            <w:r>
              <w:rPr>
                <w:rFonts w:asciiTheme="minorHAnsi" w:hAnsiTheme="minorHAnsi" w:cstheme="minorHAnsi"/>
              </w:rPr>
              <w:t>17.09</w:t>
            </w:r>
            <w:r w:rsidRPr="00F03DF9">
              <w:rPr>
                <w:rFonts w:asciiTheme="minorHAnsi" w:hAnsiTheme="minorHAnsi" w:cstheme="minorHAnsi"/>
              </w:rPr>
              <w:t>.2023</w:t>
            </w:r>
          </w:p>
        </w:tc>
      </w:tr>
      <w:tr w:rsidR="00D77B5C" w:rsidRPr="00F03DF9" w14:paraId="5C0C90D4" w14:textId="77777777" w:rsidTr="00C71C98">
        <w:tc>
          <w:tcPr>
            <w:tcW w:w="4675" w:type="dxa"/>
          </w:tcPr>
          <w:p w14:paraId="051072AC" w14:textId="77777777" w:rsidR="00D77B5C" w:rsidRPr="00F03DF9" w:rsidRDefault="00D77B5C" w:rsidP="00C71C98">
            <w:pPr>
              <w:shd w:val="clear" w:color="auto" w:fill="FFFFFF"/>
              <w:rPr>
                <w:rFonts w:eastAsia="Times New Roman" w:cstheme="minorHAnsi"/>
                <w:b/>
                <w:bCs/>
                <w:color w:val="000001"/>
                <w:lang w:eastAsia="tr-TR"/>
              </w:rPr>
            </w:pPr>
            <w:r>
              <w:rPr>
                <w:rFonts w:eastAsia="Times New Roman" w:cstheme="minorHAnsi"/>
                <w:b/>
                <w:bCs/>
                <w:color w:val="000001"/>
                <w:lang w:eastAsia="tr-TR"/>
              </w:rPr>
              <w:t xml:space="preserve">Kesin Sonuç </w:t>
            </w:r>
            <w:r w:rsidRPr="00F03DF9">
              <w:rPr>
                <w:rFonts w:asciiTheme="minorHAnsi" w:eastAsia="Times New Roman" w:hAnsiTheme="minorHAnsi" w:cstheme="minorHAnsi"/>
                <w:b/>
                <w:bCs/>
                <w:color w:val="000001"/>
                <w:lang w:eastAsia="tr-TR"/>
              </w:rPr>
              <w:t>Açıklama Tarihi:</w:t>
            </w:r>
          </w:p>
        </w:tc>
        <w:tc>
          <w:tcPr>
            <w:tcW w:w="4675" w:type="dxa"/>
          </w:tcPr>
          <w:p w14:paraId="630BF03F" w14:textId="77777777" w:rsidR="00D77B5C" w:rsidRDefault="00D77B5C" w:rsidP="00C71C98">
            <w:pPr>
              <w:spacing w:after="150"/>
              <w:rPr>
                <w:rFonts w:cstheme="minorHAnsi"/>
              </w:rPr>
            </w:pPr>
            <w:r>
              <w:rPr>
                <w:rFonts w:cstheme="minorHAnsi"/>
              </w:rPr>
              <w:t>18.09.2023</w:t>
            </w:r>
          </w:p>
        </w:tc>
      </w:tr>
      <w:tr w:rsidR="00D77B5C" w:rsidRPr="00F03DF9" w14:paraId="137D8468" w14:textId="77777777" w:rsidTr="00C71C98">
        <w:tc>
          <w:tcPr>
            <w:tcW w:w="4675" w:type="dxa"/>
          </w:tcPr>
          <w:p w14:paraId="691CFD17" w14:textId="77777777" w:rsidR="00D77B5C" w:rsidRPr="00F03DF9" w:rsidRDefault="00D77B5C" w:rsidP="00C71C98">
            <w:pPr>
              <w:spacing w:after="150"/>
              <w:jc w:val="both"/>
              <w:rPr>
                <w:rFonts w:asciiTheme="minorHAnsi" w:eastAsia="Helvetica Neue" w:hAnsiTheme="minorHAnsi" w:cstheme="minorHAnsi"/>
                <w:b/>
                <w:bCs/>
                <w:color w:val="333333"/>
              </w:rPr>
            </w:pPr>
            <w:r w:rsidRPr="00F03DF9">
              <w:rPr>
                <w:rFonts w:asciiTheme="minorHAnsi" w:eastAsia="Helvetica Neue" w:hAnsiTheme="minorHAnsi" w:cstheme="minorHAnsi"/>
                <w:b/>
                <w:bCs/>
                <w:color w:val="333333"/>
              </w:rPr>
              <w:t>Hareketliliğin Tamamlanacağı Son Tarih:</w:t>
            </w:r>
          </w:p>
        </w:tc>
        <w:tc>
          <w:tcPr>
            <w:tcW w:w="4675" w:type="dxa"/>
          </w:tcPr>
          <w:p w14:paraId="182640A9" w14:textId="77777777" w:rsidR="00D77B5C" w:rsidRDefault="00D77B5C" w:rsidP="00C71C98">
            <w:pPr>
              <w:spacing w:after="150"/>
              <w:jc w:val="both"/>
              <w:rPr>
                <w:rFonts w:asciiTheme="minorHAnsi" w:eastAsia="Helvetica Neue" w:hAnsiTheme="minorHAnsi" w:cstheme="minorHAnsi"/>
                <w:color w:val="333333"/>
              </w:rPr>
            </w:pPr>
            <w:r>
              <w:rPr>
                <w:rFonts w:asciiTheme="minorHAnsi" w:eastAsia="Helvetica Neue" w:hAnsiTheme="minorHAnsi" w:cstheme="minorHAnsi"/>
                <w:color w:val="333333"/>
              </w:rPr>
              <w:t>26.10.2023</w:t>
            </w:r>
          </w:p>
          <w:p w14:paraId="0E8B5D0D" w14:textId="77777777" w:rsidR="00D77B5C" w:rsidRPr="00F03DF9" w:rsidRDefault="00D77B5C" w:rsidP="00C71C98">
            <w:pPr>
              <w:spacing w:after="150"/>
              <w:jc w:val="both"/>
              <w:rPr>
                <w:rFonts w:asciiTheme="minorHAnsi" w:eastAsia="Helvetica Neue" w:hAnsiTheme="minorHAnsi" w:cstheme="minorHAnsi"/>
                <w:color w:val="333333"/>
              </w:rPr>
            </w:pPr>
            <w:r>
              <w:rPr>
                <w:rFonts w:asciiTheme="minorHAnsi" w:eastAsia="Helvetica Neue" w:hAnsiTheme="minorHAnsi" w:cstheme="minorHAnsi"/>
                <w:color w:val="333333"/>
              </w:rPr>
              <w:t>(Ödemenin yapılabilmesi için en geç 27.10.2023 tarihinde hareketlilik sonrası gerekli belgelerin teslimi zorunludur.)</w:t>
            </w:r>
          </w:p>
        </w:tc>
      </w:tr>
      <w:tr w:rsidR="00D77B5C" w:rsidRPr="00F03DF9" w14:paraId="1D27B1C3" w14:textId="77777777" w:rsidTr="00C71C98">
        <w:tc>
          <w:tcPr>
            <w:tcW w:w="4675" w:type="dxa"/>
          </w:tcPr>
          <w:p w14:paraId="514D4499" w14:textId="77777777" w:rsidR="00D77B5C" w:rsidRPr="00F03DF9" w:rsidRDefault="00D77B5C" w:rsidP="00C71C98">
            <w:pPr>
              <w:shd w:val="clear" w:color="auto" w:fill="FFFFFF"/>
              <w:rPr>
                <w:rFonts w:asciiTheme="minorHAnsi" w:eastAsia="Times New Roman" w:hAnsiTheme="minorHAnsi" w:cstheme="minorHAnsi"/>
                <w:color w:val="000001"/>
                <w:lang w:eastAsia="tr-TR"/>
              </w:rPr>
            </w:pPr>
            <w:r w:rsidRPr="00F03DF9">
              <w:rPr>
                <w:rFonts w:asciiTheme="minorHAnsi" w:eastAsia="Times New Roman" w:hAnsiTheme="minorHAnsi" w:cstheme="minorHAnsi"/>
                <w:b/>
                <w:bCs/>
                <w:color w:val="000001"/>
                <w:lang w:eastAsia="tr-TR"/>
              </w:rPr>
              <w:t>Başvuru Adresi:</w:t>
            </w:r>
            <w:r w:rsidRPr="00F03DF9">
              <w:rPr>
                <w:rFonts w:asciiTheme="minorHAnsi" w:eastAsia="Times New Roman" w:hAnsiTheme="minorHAnsi" w:cstheme="minorHAnsi"/>
                <w:color w:val="000001"/>
                <w:lang w:eastAsia="tr-TR"/>
              </w:rPr>
              <w:t> </w:t>
            </w:r>
          </w:p>
          <w:p w14:paraId="1C4D91FA" w14:textId="77777777" w:rsidR="00D77B5C" w:rsidRPr="00F03DF9" w:rsidRDefault="00D77B5C" w:rsidP="00C71C98">
            <w:pPr>
              <w:shd w:val="clear" w:color="auto" w:fill="FFFFFF"/>
              <w:rPr>
                <w:rFonts w:asciiTheme="minorHAnsi" w:eastAsia="Times New Roman" w:hAnsiTheme="minorHAnsi" w:cstheme="minorHAnsi"/>
                <w:b/>
                <w:bCs/>
                <w:color w:val="000001"/>
                <w:lang w:eastAsia="tr-TR"/>
              </w:rPr>
            </w:pPr>
          </w:p>
        </w:tc>
        <w:tc>
          <w:tcPr>
            <w:tcW w:w="4675" w:type="dxa"/>
          </w:tcPr>
          <w:p w14:paraId="66E5E8FA" w14:textId="77777777" w:rsidR="00D77B5C" w:rsidRPr="00F03DF9" w:rsidRDefault="00997AA9" w:rsidP="00C71C98">
            <w:pPr>
              <w:spacing w:after="150"/>
              <w:jc w:val="both"/>
              <w:rPr>
                <w:rFonts w:asciiTheme="minorHAnsi" w:hAnsiTheme="minorHAnsi" w:cstheme="minorHAnsi"/>
              </w:rPr>
            </w:pPr>
            <w:hyperlink r:id="rId4" w:tgtFrame="_blank" w:history="1">
              <w:r w:rsidR="00D77B5C" w:rsidRPr="00F03DF9">
                <w:rPr>
                  <w:rFonts w:asciiTheme="minorHAnsi" w:eastAsia="Times New Roman" w:hAnsiTheme="minorHAnsi" w:cstheme="minorHAnsi"/>
                  <w:color w:val="607D8B"/>
                  <w:u w:val="single"/>
                  <w:lang w:eastAsia="tr-TR"/>
                </w:rPr>
                <w:t>https://erasmusbasvuru.ua.gov.tr</w:t>
              </w:r>
            </w:hyperlink>
            <w:r w:rsidR="00D77B5C" w:rsidRPr="00F03DF9">
              <w:rPr>
                <w:rFonts w:asciiTheme="minorHAnsi" w:eastAsia="Times New Roman" w:hAnsiTheme="minorHAnsi" w:cstheme="minorHAnsi"/>
                <w:color w:val="000001"/>
                <w:lang w:eastAsia="tr-TR"/>
              </w:rPr>
              <w:t> </w:t>
            </w:r>
          </w:p>
        </w:tc>
      </w:tr>
      <w:tr w:rsidR="00D77B5C" w:rsidRPr="00F03DF9" w14:paraId="675F32D3" w14:textId="77777777" w:rsidTr="00C71C98">
        <w:tc>
          <w:tcPr>
            <w:tcW w:w="4675" w:type="dxa"/>
          </w:tcPr>
          <w:p w14:paraId="16DB51BF" w14:textId="77777777" w:rsidR="00D77B5C" w:rsidRPr="00F03DF9" w:rsidRDefault="00D77B5C" w:rsidP="00C71C98">
            <w:pPr>
              <w:shd w:val="clear" w:color="auto" w:fill="FFFFFF"/>
              <w:rPr>
                <w:rFonts w:asciiTheme="minorHAnsi" w:eastAsia="Times New Roman" w:hAnsiTheme="minorHAnsi" w:cstheme="minorHAnsi"/>
                <w:b/>
                <w:bCs/>
                <w:color w:val="000001"/>
                <w:lang w:eastAsia="tr-TR"/>
              </w:rPr>
            </w:pPr>
            <w:r w:rsidRPr="00F03DF9">
              <w:rPr>
                <w:rFonts w:asciiTheme="minorHAnsi" w:eastAsia="Times New Roman" w:hAnsiTheme="minorHAnsi" w:cstheme="minorHAnsi"/>
                <w:b/>
                <w:bCs/>
                <w:color w:val="000001"/>
                <w:lang w:eastAsia="tr-TR"/>
              </w:rPr>
              <w:t>Proje No:</w:t>
            </w:r>
          </w:p>
        </w:tc>
        <w:tc>
          <w:tcPr>
            <w:tcW w:w="4675" w:type="dxa"/>
          </w:tcPr>
          <w:p w14:paraId="76DBBFEF" w14:textId="77777777" w:rsidR="00D77B5C" w:rsidRPr="00F03DF9" w:rsidRDefault="00D77B5C" w:rsidP="00C71C98">
            <w:pPr>
              <w:spacing w:after="150"/>
              <w:jc w:val="both"/>
              <w:rPr>
                <w:rFonts w:asciiTheme="minorHAnsi" w:hAnsiTheme="minorHAnsi" w:cstheme="minorHAnsi"/>
              </w:rPr>
            </w:pPr>
            <w:r w:rsidRPr="007E023E">
              <w:rPr>
                <w:rFonts w:asciiTheme="minorHAnsi" w:hAnsiTheme="minorHAnsi" w:cstheme="minorHAnsi"/>
              </w:rPr>
              <w:t>2021-1-TR01-KA131-HED-</w:t>
            </w:r>
            <w:proofErr w:type="gramStart"/>
            <w:r w:rsidRPr="007E023E">
              <w:rPr>
                <w:rFonts w:asciiTheme="minorHAnsi" w:hAnsiTheme="minorHAnsi" w:cstheme="minorHAnsi"/>
              </w:rPr>
              <w:t>00004374</w:t>
            </w:r>
            <w:proofErr w:type="gramEnd"/>
          </w:p>
        </w:tc>
      </w:tr>
    </w:tbl>
    <w:p w14:paraId="390F1E06" w14:textId="77777777" w:rsidR="00565691" w:rsidRPr="00425B99" w:rsidRDefault="00565691" w:rsidP="00565691">
      <w:pPr>
        <w:pStyle w:val="Default"/>
        <w:jc w:val="both"/>
        <w:rPr>
          <w:rFonts w:asciiTheme="minorHAnsi" w:hAnsiTheme="minorHAnsi" w:cstheme="minorHAnsi"/>
          <w:sz w:val="22"/>
          <w:szCs w:val="22"/>
          <w:lang w:val="tr-TR"/>
        </w:rPr>
      </w:pPr>
    </w:p>
    <w:p w14:paraId="13FF9A2F" w14:textId="77777777" w:rsidR="00565691" w:rsidRPr="00425B99" w:rsidRDefault="00565691" w:rsidP="00565691">
      <w:pPr>
        <w:pStyle w:val="Default"/>
        <w:jc w:val="both"/>
        <w:rPr>
          <w:rFonts w:asciiTheme="minorHAnsi" w:hAnsiTheme="minorHAnsi" w:cstheme="minorHAnsi"/>
          <w:b/>
          <w:bCs/>
          <w:sz w:val="22"/>
          <w:szCs w:val="22"/>
          <w:lang w:val="tr-TR"/>
        </w:rPr>
      </w:pPr>
      <w:r w:rsidRPr="00425B99">
        <w:rPr>
          <w:rFonts w:asciiTheme="minorHAnsi" w:hAnsiTheme="minorHAnsi" w:cstheme="minorHAnsi"/>
          <w:b/>
          <w:bCs/>
          <w:sz w:val="22"/>
          <w:szCs w:val="22"/>
          <w:lang w:val="tr-TR"/>
        </w:rPr>
        <w:t xml:space="preserve">PERSONEL EĞİTİM ALMA HAREKETLİLİĞİ </w:t>
      </w:r>
    </w:p>
    <w:p w14:paraId="4FCAB3EC" w14:textId="77777777" w:rsidR="00565691" w:rsidRPr="00425B99" w:rsidRDefault="00565691" w:rsidP="00565691">
      <w:pPr>
        <w:pStyle w:val="Default"/>
        <w:jc w:val="both"/>
        <w:rPr>
          <w:rFonts w:asciiTheme="minorHAnsi" w:hAnsiTheme="minorHAnsi" w:cstheme="minorHAnsi"/>
          <w:b/>
          <w:bCs/>
          <w:sz w:val="22"/>
          <w:szCs w:val="22"/>
          <w:lang w:val="tr-TR"/>
        </w:rPr>
      </w:pPr>
    </w:p>
    <w:p w14:paraId="2E653D14" w14:textId="4E6B72FB" w:rsidR="00565691" w:rsidRPr="00425B99" w:rsidRDefault="00565691" w:rsidP="00565691">
      <w:pPr>
        <w:pStyle w:val="Default"/>
        <w:jc w:val="both"/>
        <w:rPr>
          <w:rFonts w:asciiTheme="minorHAnsi" w:hAnsiTheme="minorHAnsi" w:cstheme="minorHAnsi"/>
          <w:sz w:val="22"/>
          <w:szCs w:val="22"/>
          <w:lang w:val="tr-TR"/>
        </w:rPr>
      </w:pPr>
      <w:r w:rsidRPr="00425B99">
        <w:rPr>
          <w:rFonts w:asciiTheme="minorHAnsi" w:hAnsiTheme="minorHAnsi" w:cstheme="minorHAnsi"/>
          <w:sz w:val="22"/>
          <w:szCs w:val="22"/>
          <w:lang w:val="tr-TR"/>
        </w:rPr>
        <w:t xml:space="preserve">Personel eğitim alma hareketliliği, Türkiye’de ECHE sahibi bir yükseköğretim kurumunda istihdam edilmiş herhangi bir personelin, program ülkelerinden birinde eğitim almasına imkân sağlayan faaliyet alanıdır. Bu faaliyet kapsamında kişinin mevcut işi ile ilgili konularda sahip olduğu becerileri geliştirmek üzere çeşitli eğitimler (işbaşı eğitimleri, gözlem süreçleri gibi) alması mümkündür. Konferans katılımları personel eğitim alma faaliyeti kapsamında uygun faaliyet olarak değerlendirilmemektedir. Personel eğitim alma hareketliliği kapsamında, ECHE sahibi bir yükseköğretim kurumunda istihdam edilmiş personelin, eğitim almak üzere ECHE sahibi bir yükseköğretim kurumuna ya da ilgili bir kuruluşa gidebilmesi de mümkündür. Eğitim almak üzere gidilecek kuruluşlar; işletmeler, eğitim merkezleri, araştırma merkezleri, ticaret odaları ve birlikleri, okul, vakıf, kar amacı gütmeyen kuruluşlar, kariyer rehberliği sağlayan kuruluşlar, profesyonel danışma ve rehberlik kuruluşları, yükseköğretim kurumları ve </w:t>
      </w:r>
      <w:bookmarkStart w:id="0" w:name="_Hlk122965383"/>
      <w:r w:rsidR="00425B99" w:rsidRPr="00425B99">
        <w:rPr>
          <w:rFonts w:asciiTheme="minorHAnsi" w:hAnsiTheme="minorHAnsi" w:cstheme="minorHAnsi"/>
          <w:sz w:val="22"/>
          <w:szCs w:val="22"/>
          <w:lang w:val="tr-TR"/>
        </w:rPr>
        <w:t xml:space="preserve">Erasmus+ </w:t>
      </w:r>
      <w:r w:rsidR="00425B99">
        <w:rPr>
          <w:rFonts w:asciiTheme="minorHAnsi" w:hAnsiTheme="minorHAnsi" w:cstheme="minorHAnsi"/>
          <w:sz w:val="22"/>
          <w:szCs w:val="22"/>
          <w:lang w:val="tr-TR"/>
        </w:rPr>
        <w:t>y</w:t>
      </w:r>
      <w:r w:rsidR="00425B99" w:rsidRPr="00425B99">
        <w:rPr>
          <w:rFonts w:asciiTheme="minorHAnsi" w:hAnsiTheme="minorHAnsi" w:cstheme="minorHAnsi"/>
          <w:sz w:val="22"/>
          <w:szCs w:val="22"/>
          <w:lang w:val="tr-TR"/>
        </w:rPr>
        <w:t xml:space="preserve">ükseköğretim </w:t>
      </w:r>
      <w:r w:rsidR="00425B99">
        <w:rPr>
          <w:rFonts w:asciiTheme="minorHAnsi" w:hAnsiTheme="minorHAnsi" w:cstheme="minorHAnsi"/>
          <w:sz w:val="22"/>
          <w:szCs w:val="22"/>
          <w:lang w:val="tr-TR"/>
        </w:rPr>
        <w:t>k</w:t>
      </w:r>
      <w:r w:rsidR="00D77B5C">
        <w:rPr>
          <w:rFonts w:asciiTheme="minorHAnsi" w:hAnsiTheme="minorHAnsi" w:cstheme="minorHAnsi"/>
          <w:sz w:val="22"/>
          <w:szCs w:val="22"/>
          <w:lang w:val="tr-TR"/>
        </w:rPr>
        <w:t>urumları için 2021</w:t>
      </w:r>
      <w:r w:rsidR="00425B99" w:rsidRPr="00425B99">
        <w:rPr>
          <w:rFonts w:asciiTheme="minorHAnsi" w:hAnsiTheme="minorHAnsi" w:cstheme="minorHAnsi"/>
          <w:sz w:val="22"/>
          <w:szCs w:val="22"/>
          <w:lang w:val="tr-TR"/>
        </w:rPr>
        <w:t xml:space="preserve"> sözleşme dönemi </w:t>
      </w:r>
      <w:r w:rsidR="00425B99">
        <w:rPr>
          <w:rFonts w:asciiTheme="minorHAnsi" w:hAnsiTheme="minorHAnsi" w:cstheme="minorHAnsi"/>
          <w:sz w:val="22"/>
          <w:szCs w:val="22"/>
          <w:lang w:val="tr-TR"/>
        </w:rPr>
        <w:t>e</w:t>
      </w:r>
      <w:r w:rsidR="00425B99" w:rsidRPr="00425B99">
        <w:rPr>
          <w:rFonts w:asciiTheme="minorHAnsi" w:hAnsiTheme="minorHAnsi" w:cstheme="minorHAnsi"/>
          <w:sz w:val="22"/>
          <w:szCs w:val="22"/>
          <w:lang w:val="tr-TR"/>
        </w:rPr>
        <w:t xml:space="preserve">l </w:t>
      </w:r>
      <w:r w:rsidR="00425B99">
        <w:rPr>
          <w:rFonts w:asciiTheme="minorHAnsi" w:hAnsiTheme="minorHAnsi" w:cstheme="minorHAnsi"/>
          <w:sz w:val="22"/>
          <w:szCs w:val="22"/>
          <w:lang w:val="tr-TR"/>
        </w:rPr>
        <w:t>k</w:t>
      </w:r>
      <w:r w:rsidR="00425B99" w:rsidRPr="00425B99">
        <w:rPr>
          <w:rFonts w:asciiTheme="minorHAnsi" w:hAnsiTheme="minorHAnsi" w:cstheme="minorHAnsi"/>
          <w:sz w:val="22"/>
          <w:szCs w:val="22"/>
          <w:lang w:val="tr-TR"/>
        </w:rPr>
        <w:t>itabı</w:t>
      </w:r>
      <w:r w:rsidR="00425B99">
        <w:rPr>
          <w:rFonts w:asciiTheme="minorHAnsi" w:hAnsiTheme="minorHAnsi" w:cstheme="minorHAnsi"/>
          <w:sz w:val="22"/>
          <w:szCs w:val="22"/>
          <w:lang w:val="tr-TR"/>
        </w:rPr>
        <w:t>nda</w:t>
      </w:r>
      <w:r w:rsidR="00425B99" w:rsidRPr="00425B99">
        <w:rPr>
          <w:rFonts w:asciiTheme="minorHAnsi" w:hAnsiTheme="minorHAnsi" w:cstheme="minorHAnsi"/>
          <w:sz w:val="22"/>
          <w:szCs w:val="22"/>
          <w:lang w:val="tr-TR"/>
        </w:rPr>
        <w:t xml:space="preserve"> </w:t>
      </w:r>
      <w:bookmarkEnd w:id="0"/>
      <w:r w:rsidRPr="00425B99">
        <w:rPr>
          <w:rFonts w:asciiTheme="minorHAnsi" w:hAnsiTheme="minorHAnsi" w:cstheme="minorHAnsi"/>
          <w:sz w:val="22"/>
          <w:szCs w:val="22"/>
          <w:lang w:val="tr-TR"/>
        </w:rPr>
        <w:t xml:space="preserve">sayfa 32'de belirtilen diğer kuruluşlar olabilir. Bu </w:t>
      </w:r>
      <w:r w:rsidRPr="006F5936">
        <w:rPr>
          <w:rFonts w:asciiTheme="minorHAnsi" w:hAnsiTheme="minorHAnsi" w:cstheme="minorHAnsi"/>
          <w:sz w:val="22"/>
          <w:szCs w:val="22"/>
          <w:lang w:val="tr-TR"/>
        </w:rPr>
        <w:t>çerçevede</w:t>
      </w:r>
      <w:r w:rsidRPr="00425B99">
        <w:rPr>
          <w:rFonts w:asciiTheme="minorHAnsi" w:hAnsiTheme="minorHAnsi" w:cstheme="minorHAnsi"/>
          <w:sz w:val="22"/>
          <w:szCs w:val="22"/>
          <w:lang w:val="tr-TR"/>
        </w:rPr>
        <w:t xml:space="preserve">, uygun bir işletmeden kastedilen büyüklükleri, yasal statüleri ve faaliyet gösterdikleri ekonomik sektör ne olursa olsun, özel veya kamuya ait her tür kurum/kuruluş ile sosyal ekonomi dâhil her tür ekonomik faaliyette bulunan girişimdir. </w:t>
      </w:r>
      <w:r w:rsidR="00425B99" w:rsidRPr="00425B99">
        <w:rPr>
          <w:rFonts w:asciiTheme="minorHAnsi" w:hAnsiTheme="minorHAnsi" w:cstheme="minorHAnsi"/>
          <w:sz w:val="22"/>
          <w:szCs w:val="22"/>
          <w:lang w:val="tr-TR"/>
        </w:rPr>
        <w:t xml:space="preserve">Bu ilana başvuran adayların personel </w:t>
      </w:r>
      <w:r w:rsidR="00425B99">
        <w:rPr>
          <w:rFonts w:asciiTheme="minorHAnsi" w:hAnsiTheme="minorHAnsi" w:cstheme="minorHAnsi"/>
          <w:sz w:val="22"/>
          <w:szCs w:val="22"/>
          <w:lang w:val="tr-TR"/>
        </w:rPr>
        <w:t>eğitim alma</w:t>
      </w:r>
      <w:r w:rsidR="00425B99" w:rsidRPr="00425B99">
        <w:rPr>
          <w:rFonts w:asciiTheme="minorHAnsi" w:hAnsiTheme="minorHAnsi" w:cstheme="minorHAnsi"/>
          <w:sz w:val="22"/>
          <w:szCs w:val="22"/>
          <w:lang w:val="tr-TR"/>
        </w:rPr>
        <w:t xml:space="preserve"> hareketliliğinin geçerli bir faaliyet olarak değerlendirilebilmesi için </w:t>
      </w:r>
      <w:r w:rsidR="00425B99" w:rsidRPr="00425B99">
        <w:rPr>
          <w:rFonts w:asciiTheme="minorHAnsi" w:hAnsiTheme="minorHAnsi" w:cstheme="minorHAnsi"/>
          <w:b/>
          <w:bCs/>
          <w:sz w:val="22"/>
          <w:szCs w:val="22"/>
          <w:lang w:val="tr-TR"/>
        </w:rPr>
        <w:t>en az 2 en fazla 5 gün</w:t>
      </w:r>
      <w:r w:rsidR="00425B99" w:rsidRPr="00425B99">
        <w:rPr>
          <w:rFonts w:asciiTheme="minorHAnsi" w:hAnsiTheme="minorHAnsi" w:cstheme="minorHAnsi"/>
          <w:sz w:val="22"/>
          <w:szCs w:val="22"/>
          <w:lang w:val="tr-TR"/>
        </w:rPr>
        <w:t xml:space="preserve"> </w:t>
      </w:r>
      <w:r w:rsidR="00425B99" w:rsidRPr="00425B99">
        <w:rPr>
          <w:rFonts w:asciiTheme="minorHAnsi" w:hAnsiTheme="minorHAnsi" w:cstheme="minorHAnsi"/>
          <w:b/>
          <w:bCs/>
          <w:sz w:val="22"/>
          <w:szCs w:val="22"/>
          <w:lang w:val="tr-TR"/>
        </w:rPr>
        <w:t>tam gün</w:t>
      </w:r>
      <w:r w:rsidR="00425B99" w:rsidRPr="00425B99">
        <w:rPr>
          <w:rFonts w:asciiTheme="minorHAnsi" w:hAnsiTheme="minorHAnsi" w:cstheme="minorHAnsi"/>
          <w:sz w:val="22"/>
          <w:szCs w:val="22"/>
          <w:lang w:val="tr-TR"/>
        </w:rPr>
        <w:t xml:space="preserve"> faaliyette bulunması zorunludur</w:t>
      </w:r>
      <w:r w:rsidRPr="00425B99">
        <w:rPr>
          <w:rFonts w:asciiTheme="minorHAnsi" w:hAnsiTheme="minorHAnsi" w:cstheme="minorHAnsi"/>
          <w:sz w:val="22"/>
          <w:szCs w:val="22"/>
          <w:lang w:val="tr-TR"/>
        </w:rPr>
        <w:t>. Bu nedenle Personel Eğitim Alma Hareketliliği Anlaşmasında (</w:t>
      </w:r>
      <w:proofErr w:type="spellStart"/>
      <w:r w:rsidRPr="00425B99">
        <w:rPr>
          <w:rFonts w:asciiTheme="minorHAnsi" w:hAnsiTheme="minorHAnsi" w:cstheme="minorHAnsi"/>
          <w:sz w:val="22"/>
          <w:szCs w:val="22"/>
          <w:lang w:val="tr-TR"/>
        </w:rPr>
        <w:t>Staff</w:t>
      </w:r>
      <w:proofErr w:type="spellEnd"/>
      <w:r w:rsidRPr="00425B99">
        <w:rPr>
          <w:rFonts w:asciiTheme="minorHAnsi" w:hAnsiTheme="minorHAnsi" w:cstheme="minorHAnsi"/>
          <w:sz w:val="22"/>
          <w:szCs w:val="22"/>
          <w:lang w:val="tr-TR"/>
        </w:rPr>
        <w:t xml:space="preserve"> </w:t>
      </w:r>
      <w:proofErr w:type="spellStart"/>
      <w:r w:rsidRPr="00425B99">
        <w:rPr>
          <w:rFonts w:asciiTheme="minorHAnsi" w:hAnsiTheme="minorHAnsi" w:cstheme="minorHAnsi"/>
          <w:sz w:val="22"/>
          <w:szCs w:val="22"/>
          <w:lang w:val="tr-TR"/>
        </w:rPr>
        <w:t>Mobility</w:t>
      </w:r>
      <w:proofErr w:type="spellEnd"/>
      <w:r w:rsidRPr="00425B99">
        <w:rPr>
          <w:rFonts w:asciiTheme="minorHAnsi" w:hAnsiTheme="minorHAnsi" w:cstheme="minorHAnsi"/>
          <w:sz w:val="22"/>
          <w:szCs w:val="22"/>
          <w:lang w:val="tr-TR"/>
        </w:rPr>
        <w:t xml:space="preserve"> </w:t>
      </w:r>
      <w:proofErr w:type="spellStart"/>
      <w:r w:rsidRPr="00425B99">
        <w:rPr>
          <w:rFonts w:asciiTheme="minorHAnsi" w:hAnsiTheme="minorHAnsi" w:cstheme="minorHAnsi"/>
          <w:sz w:val="22"/>
          <w:szCs w:val="22"/>
          <w:lang w:val="tr-TR"/>
        </w:rPr>
        <w:t>For</w:t>
      </w:r>
      <w:proofErr w:type="spellEnd"/>
      <w:r w:rsidRPr="00425B99">
        <w:rPr>
          <w:rFonts w:asciiTheme="minorHAnsi" w:hAnsiTheme="minorHAnsi" w:cstheme="minorHAnsi"/>
          <w:sz w:val="22"/>
          <w:szCs w:val="22"/>
          <w:lang w:val="tr-TR"/>
        </w:rPr>
        <w:t xml:space="preserve"> Training- </w:t>
      </w:r>
      <w:proofErr w:type="spellStart"/>
      <w:r w:rsidRPr="00425B99">
        <w:rPr>
          <w:rFonts w:asciiTheme="minorHAnsi" w:hAnsiTheme="minorHAnsi" w:cstheme="minorHAnsi"/>
          <w:sz w:val="22"/>
          <w:szCs w:val="22"/>
          <w:lang w:val="tr-TR"/>
        </w:rPr>
        <w:t>Mobility</w:t>
      </w:r>
      <w:proofErr w:type="spellEnd"/>
      <w:r w:rsidRPr="00425B99">
        <w:rPr>
          <w:rFonts w:asciiTheme="minorHAnsi" w:hAnsiTheme="minorHAnsi" w:cstheme="minorHAnsi"/>
          <w:sz w:val="22"/>
          <w:szCs w:val="22"/>
          <w:lang w:val="tr-TR"/>
        </w:rPr>
        <w:t xml:space="preserve"> </w:t>
      </w:r>
      <w:proofErr w:type="spellStart"/>
      <w:r w:rsidRPr="00425B99">
        <w:rPr>
          <w:rFonts w:asciiTheme="minorHAnsi" w:hAnsiTheme="minorHAnsi" w:cstheme="minorHAnsi"/>
          <w:sz w:val="22"/>
          <w:szCs w:val="22"/>
          <w:lang w:val="tr-TR"/>
        </w:rPr>
        <w:t>Agreement</w:t>
      </w:r>
      <w:proofErr w:type="spellEnd"/>
      <w:r w:rsidRPr="00425B99">
        <w:rPr>
          <w:rFonts w:asciiTheme="minorHAnsi" w:hAnsiTheme="minorHAnsi" w:cstheme="minorHAnsi"/>
          <w:sz w:val="22"/>
          <w:szCs w:val="22"/>
          <w:lang w:val="tr-TR"/>
        </w:rPr>
        <w:t xml:space="preserve">) eğitim alma programının gün bazında belirtilmesi gerekir. </w:t>
      </w:r>
      <w:r w:rsidR="00D77B5C">
        <w:rPr>
          <w:rFonts w:asciiTheme="minorHAnsi" w:hAnsiTheme="minorHAnsi" w:cstheme="minorHAnsi"/>
          <w:sz w:val="22"/>
          <w:szCs w:val="22"/>
          <w:lang w:val="tr-TR"/>
        </w:rPr>
        <w:t>Başvuru sahibinin faaliyetini gerçekleştireceği kurumdan alacağ</w:t>
      </w:r>
      <w:r w:rsidRPr="00425B99">
        <w:rPr>
          <w:rFonts w:asciiTheme="minorHAnsi" w:hAnsiTheme="minorHAnsi" w:cstheme="minorHAnsi"/>
          <w:sz w:val="22"/>
          <w:szCs w:val="22"/>
          <w:lang w:val="tr-TR"/>
        </w:rPr>
        <w:t xml:space="preserve">ı </w:t>
      </w:r>
      <w:r w:rsidR="00D77B5C">
        <w:rPr>
          <w:rFonts w:asciiTheme="minorHAnsi" w:hAnsiTheme="minorHAnsi" w:cstheme="minorHAnsi"/>
          <w:b/>
          <w:bCs/>
          <w:sz w:val="22"/>
          <w:szCs w:val="22"/>
          <w:lang w:val="tr-TR"/>
        </w:rPr>
        <w:t>davet mektubunu</w:t>
      </w:r>
      <w:r w:rsidRPr="00425B99">
        <w:rPr>
          <w:rFonts w:asciiTheme="minorHAnsi" w:hAnsiTheme="minorHAnsi" w:cstheme="minorHAnsi"/>
          <w:b/>
          <w:bCs/>
          <w:sz w:val="22"/>
          <w:szCs w:val="22"/>
          <w:lang w:val="tr-TR"/>
        </w:rPr>
        <w:t xml:space="preserve">, başvuru bitiş tarihinden önce </w:t>
      </w:r>
      <w:proofErr w:type="spellStart"/>
      <w:r w:rsidRPr="00425B99">
        <w:rPr>
          <w:rFonts w:asciiTheme="minorHAnsi" w:hAnsiTheme="minorHAnsi" w:cstheme="minorHAnsi"/>
          <w:sz w:val="22"/>
          <w:szCs w:val="22"/>
          <w:lang w:val="tr-TR"/>
        </w:rPr>
        <w:t>Erasmus</w:t>
      </w:r>
      <w:proofErr w:type="spellEnd"/>
      <w:r w:rsidRPr="00425B99">
        <w:rPr>
          <w:rFonts w:asciiTheme="minorHAnsi" w:hAnsiTheme="minorHAnsi" w:cstheme="minorHAnsi"/>
          <w:sz w:val="22"/>
          <w:szCs w:val="22"/>
          <w:lang w:val="tr-TR"/>
        </w:rPr>
        <w:t xml:space="preserve"> </w:t>
      </w:r>
      <w:r w:rsidR="00D77B5C">
        <w:rPr>
          <w:rFonts w:asciiTheme="minorHAnsi" w:hAnsiTheme="minorHAnsi" w:cstheme="minorHAnsi"/>
          <w:sz w:val="22"/>
          <w:szCs w:val="22"/>
          <w:lang w:val="tr-TR"/>
        </w:rPr>
        <w:t>başvuru sistemine yüklemesi</w:t>
      </w:r>
      <w:r w:rsidRPr="00425B99">
        <w:rPr>
          <w:rFonts w:asciiTheme="minorHAnsi" w:hAnsiTheme="minorHAnsi" w:cstheme="minorHAnsi"/>
          <w:sz w:val="22"/>
          <w:szCs w:val="22"/>
          <w:lang w:val="tr-TR"/>
        </w:rPr>
        <w:t xml:space="preserve"> gerekmektedir. </w:t>
      </w:r>
    </w:p>
    <w:p w14:paraId="7CE4E1A8" w14:textId="77777777" w:rsidR="00565691" w:rsidRPr="00425B99" w:rsidRDefault="00565691" w:rsidP="00565691">
      <w:pPr>
        <w:pStyle w:val="Default"/>
        <w:jc w:val="both"/>
        <w:rPr>
          <w:rFonts w:asciiTheme="minorHAnsi" w:hAnsiTheme="minorHAnsi" w:cstheme="minorHAnsi"/>
          <w:b/>
          <w:bCs/>
          <w:sz w:val="22"/>
          <w:szCs w:val="22"/>
          <w:lang w:val="tr-TR"/>
        </w:rPr>
      </w:pPr>
    </w:p>
    <w:p w14:paraId="73B1EF7A" w14:textId="77777777" w:rsidR="00565691" w:rsidRPr="00425B99" w:rsidRDefault="00565691" w:rsidP="00565691">
      <w:pPr>
        <w:pStyle w:val="Default"/>
        <w:jc w:val="both"/>
        <w:rPr>
          <w:rFonts w:asciiTheme="minorHAnsi" w:hAnsiTheme="minorHAnsi" w:cstheme="minorHAnsi"/>
          <w:b/>
          <w:bCs/>
          <w:sz w:val="22"/>
          <w:szCs w:val="22"/>
          <w:lang w:val="tr-TR"/>
        </w:rPr>
      </w:pPr>
      <w:r w:rsidRPr="00425B99">
        <w:rPr>
          <w:rFonts w:asciiTheme="minorHAnsi" w:hAnsiTheme="minorHAnsi" w:cstheme="minorHAnsi"/>
          <w:b/>
          <w:bCs/>
          <w:sz w:val="22"/>
          <w:szCs w:val="22"/>
          <w:lang w:val="tr-TR"/>
        </w:rPr>
        <w:t>KONTENJANLAR</w:t>
      </w:r>
    </w:p>
    <w:p w14:paraId="0C3D087F" w14:textId="77777777" w:rsidR="00565691" w:rsidRPr="00425B99" w:rsidRDefault="00565691" w:rsidP="00565691">
      <w:pPr>
        <w:pStyle w:val="Default"/>
        <w:jc w:val="both"/>
        <w:rPr>
          <w:rFonts w:asciiTheme="minorHAnsi" w:hAnsiTheme="minorHAnsi" w:cstheme="minorHAnsi"/>
          <w:b/>
          <w:bCs/>
          <w:sz w:val="22"/>
          <w:szCs w:val="22"/>
          <w:lang w:val="tr-TR"/>
        </w:rPr>
      </w:pPr>
    </w:p>
    <w:p w14:paraId="5B674639" w14:textId="77777777" w:rsidR="009A1A0A" w:rsidRPr="00F03DF9" w:rsidRDefault="009A1A0A" w:rsidP="009A1A0A">
      <w:pPr>
        <w:pStyle w:val="Default"/>
        <w:jc w:val="both"/>
        <w:rPr>
          <w:rFonts w:asciiTheme="minorHAnsi" w:hAnsiTheme="minorHAnsi" w:cstheme="minorHAnsi"/>
          <w:sz w:val="22"/>
          <w:szCs w:val="22"/>
          <w:lang w:val="tr-TR"/>
        </w:rPr>
      </w:pPr>
      <w:r w:rsidRPr="00F03DF9">
        <w:rPr>
          <w:rFonts w:asciiTheme="minorHAnsi" w:hAnsiTheme="minorHAnsi" w:cstheme="minorHAnsi"/>
          <w:sz w:val="22"/>
          <w:szCs w:val="22"/>
          <w:lang w:val="tr-TR"/>
        </w:rPr>
        <w:t xml:space="preserve">Aşağıdaki tabloda tahmini kontenjan sayıları gösterilmiş olup, kontenjan sayısı personellerimizin tercih edecekleri ülke gruplarına göre değişiklik gösterebilir. Aynı proje dönemine ait personel ilanlarında, ders </w:t>
      </w:r>
      <w:r w:rsidRPr="00F03DF9">
        <w:rPr>
          <w:rFonts w:asciiTheme="minorHAnsi" w:hAnsiTheme="minorHAnsi" w:cstheme="minorHAnsi"/>
          <w:sz w:val="22"/>
          <w:szCs w:val="22"/>
          <w:lang w:val="tr-TR"/>
        </w:rPr>
        <w:lastRenderedPageBreak/>
        <w:t>verme veya eğitim alma hareketliliklerinden herhangi birinde yeterli başvuru olmadığı taktirde kontenjan başvuru olan diğer alanda değerlendirilecektir.</w:t>
      </w:r>
    </w:p>
    <w:p w14:paraId="23FDEBB9" w14:textId="77777777" w:rsidR="009A1A0A" w:rsidRPr="00F03DF9" w:rsidRDefault="009A1A0A" w:rsidP="009A1A0A">
      <w:pPr>
        <w:pStyle w:val="Default"/>
        <w:jc w:val="both"/>
        <w:rPr>
          <w:rFonts w:asciiTheme="minorHAnsi" w:hAnsiTheme="minorHAnsi" w:cstheme="minorHAnsi"/>
          <w:sz w:val="22"/>
          <w:szCs w:val="22"/>
          <w:lang w:val="tr-TR"/>
        </w:rPr>
      </w:pPr>
    </w:p>
    <w:tbl>
      <w:tblPr>
        <w:tblStyle w:val="TabloKlavuzu"/>
        <w:tblW w:w="9348" w:type="dxa"/>
        <w:tblLook w:val="04A0" w:firstRow="1" w:lastRow="0" w:firstColumn="1" w:lastColumn="0" w:noHBand="0" w:noVBand="1"/>
      </w:tblPr>
      <w:tblGrid>
        <w:gridCol w:w="3116"/>
        <w:gridCol w:w="3116"/>
        <w:gridCol w:w="3116"/>
      </w:tblGrid>
      <w:tr w:rsidR="009A1A0A" w:rsidRPr="00F03DF9" w14:paraId="0CDE32FB" w14:textId="77777777" w:rsidTr="00E5119F">
        <w:tc>
          <w:tcPr>
            <w:tcW w:w="3116" w:type="dxa"/>
          </w:tcPr>
          <w:p w14:paraId="5F48EB13" w14:textId="77777777" w:rsidR="009A1A0A" w:rsidRPr="00F03DF9" w:rsidRDefault="009A1A0A" w:rsidP="00E5119F">
            <w:pPr>
              <w:pStyle w:val="Default"/>
              <w:jc w:val="both"/>
              <w:rPr>
                <w:rFonts w:asciiTheme="minorHAnsi" w:hAnsiTheme="minorHAnsi" w:cstheme="minorHAnsi"/>
                <w:sz w:val="22"/>
                <w:szCs w:val="22"/>
              </w:rPr>
            </w:pPr>
            <w:r w:rsidRPr="00F03DF9">
              <w:rPr>
                <w:rFonts w:asciiTheme="minorHAnsi" w:hAnsiTheme="minorHAnsi" w:cstheme="minorHAnsi"/>
                <w:b/>
                <w:sz w:val="22"/>
                <w:szCs w:val="22"/>
              </w:rPr>
              <w:t xml:space="preserve">Proje </w:t>
            </w:r>
            <w:proofErr w:type="spellStart"/>
            <w:r w:rsidRPr="00F03DF9">
              <w:rPr>
                <w:rFonts w:asciiTheme="minorHAnsi" w:hAnsiTheme="minorHAnsi" w:cstheme="minorHAnsi"/>
                <w:b/>
                <w:sz w:val="22"/>
                <w:szCs w:val="22"/>
              </w:rPr>
              <w:t>Yılı</w:t>
            </w:r>
            <w:proofErr w:type="spellEnd"/>
          </w:p>
        </w:tc>
        <w:tc>
          <w:tcPr>
            <w:tcW w:w="3116" w:type="dxa"/>
          </w:tcPr>
          <w:p w14:paraId="0B6F3410" w14:textId="77777777" w:rsidR="009A1A0A" w:rsidRPr="00F03DF9" w:rsidRDefault="009A1A0A" w:rsidP="00E5119F">
            <w:pPr>
              <w:pStyle w:val="Default"/>
              <w:jc w:val="both"/>
              <w:rPr>
                <w:rFonts w:asciiTheme="minorHAnsi" w:hAnsiTheme="minorHAnsi" w:cstheme="minorHAnsi"/>
                <w:sz w:val="22"/>
                <w:szCs w:val="22"/>
              </w:rPr>
            </w:pPr>
            <w:r w:rsidRPr="00F03DF9">
              <w:rPr>
                <w:rFonts w:asciiTheme="minorHAnsi" w:hAnsiTheme="minorHAnsi" w:cstheme="minorHAnsi"/>
                <w:b/>
                <w:sz w:val="22"/>
                <w:szCs w:val="22"/>
              </w:rPr>
              <w:t>Asil</w:t>
            </w:r>
          </w:p>
        </w:tc>
        <w:tc>
          <w:tcPr>
            <w:tcW w:w="3116" w:type="dxa"/>
          </w:tcPr>
          <w:p w14:paraId="442CFC77" w14:textId="77777777" w:rsidR="009A1A0A" w:rsidRPr="00F03DF9" w:rsidRDefault="009A1A0A" w:rsidP="00E5119F">
            <w:pPr>
              <w:pStyle w:val="Default"/>
              <w:jc w:val="both"/>
              <w:rPr>
                <w:rFonts w:asciiTheme="minorHAnsi" w:hAnsiTheme="minorHAnsi" w:cstheme="minorHAnsi"/>
                <w:sz w:val="22"/>
                <w:szCs w:val="22"/>
              </w:rPr>
            </w:pPr>
            <w:proofErr w:type="spellStart"/>
            <w:r w:rsidRPr="00F03DF9">
              <w:rPr>
                <w:rFonts w:asciiTheme="minorHAnsi" w:hAnsiTheme="minorHAnsi" w:cstheme="minorHAnsi"/>
                <w:b/>
                <w:sz w:val="22"/>
                <w:szCs w:val="22"/>
              </w:rPr>
              <w:t>Yedek</w:t>
            </w:r>
            <w:proofErr w:type="spellEnd"/>
          </w:p>
        </w:tc>
      </w:tr>
      <w:tr w:rsidR="009A1A0A" w:rsidRPr="00F03DF9" w14:paraId="5AEBEA8A" w14:textId="77777777" w:rsidTr="00E5119F">
        <w:tc>
          <w:tcPr>
            <w:tcW w:w="3116" w:type="dxa"/>
          </w:tcPr>
          <w:p w14:paraId="4356812E" w14:textId="3608693E" w:rsidR="009A1A0A" w:rsidRPr="00F03DF9" w:rsidRDefault="00072FA4" w:rsidP="00E5119F">
            <w:pPr>
              <w:pStyle w:val="Default"/>
              <w:jc w:val="both"/>
              <w:rPr>
                <w:rFonts w:asciiTheme="minorHAnsi" w:hAnsiTheme="minorHAnsi" w:cstheme="minorHAnsi"/>
                <w:sz w:val="22"/>
                <w:szCs w:val="22"/>
              </w:rPr>
            </w:pPr>
            <w:r>
              <w:rPr>
                <w:rFonts w:asciiTheme="minorHAnsi" w:hAnsiTheme="minorHAnsi" w:cstheme="minorHAnsi"/>
                <w:b/>
                <w:sz w:val="22"/>
                <w:szCs w:val="22"/>
              </w:rPr>
              <w:t>2021</w:t>
            </w:r>
          </w:p>
        </w:tc>
        <w:tc>
          <w:tcPr>
            <w:tcW w:w="3116" w:type="dxa"/>
          </w:tcPr>
          <w:p w14:paraId="68A68BD0" w14:textId="32DCDAA2" w:rsidR="009A1A0A" w:rsidRPr="00F03DF9" w:rsidRDefault="00072FA4" w:rsidP="00E5119F">
            <w:pPr>
              <w:pStyle w:val="Default"/>
              <w:jc w:val="both"/>
              <w:rPr>
                <w:rFonts w:asciiTheme="minorHAnsi" w:hAnsiTheme="minorHAnsi" w:cstheme="minorHAnsi"/>
                <w:sz w:val="22"/>
                <w:szCs w:val="22"/>
              </w:rPr>
            </w:pPr>
            <w:r>
              <w:rPr>
                <w:rFonts w:asciiTheme="minorHAnsi" w:hAnsiTheme="minorHAnsi" w:cstheme="minorHAnsi"/>
                <w:sz w:val="22"/>
                <w:szCs w:val="22"/>
              </w:rPr>
              <w:t>2</w:t>
            </w:r>
          </w:p>
        </w:tc>
        <w:tc>
          <w:tcPr>
            <w:tcW w:w="3116" w:type="dxa"/>
          </w:tcPr>
          <w:p w14:paraId="584E9D0D" w14:textId="1B4D3287" w:rsidR="009A1A0A" w:rsidRPr="00F03DF9" w:rsidRDefault="00072FA4" w:rsidP="00E5119F">
            <w:pPr>
              <w:pStyle w:val="Default"/>
              <w:jc w:val="both"/>
              <w:rPr>
                <w:rFonts w:asciiTheme="minorHAnsi" w:hAnsiTheme="minorHAnsi" w:cstheme="minorHAnsi"/>
                <w:sz w:val="22"/>
                <w:szCs w:val="22"/>
              </w:rPr>
            </w:pPr>
            <w:r>
              <w:rPr>
                <w:rFonts w:asciiTheme="minorHAnsi" w:hAnsiTheme="minorHAnsi" w:cstheme="minorHAnsi"/>
                <w:sz w:val="22"/>
                <w:szCs w:val="22"/>
              </w:rPr>
              <w:t>2</w:t>
            </w:r>
          </w:p>
        </w:tc>
      </w:tr>
    </w:tbl>
    <w:p w14:paraId="7B9834D7" w14:textId="77777777" w:rsidR="00072FA4" w:rsidRDefault="00072FA4" w:rsidP="009A1A0A">
      <w:pPr>
        <w:pStyle w:val="Default"/>
        <w:jc w:val="both"/>
        <w:rPr>
          <w:rFonts w:asciiTheme="minorHAnsi" w:hAnsiTheme="minorHAnsi" w:cstheme="minorHAnsi"/>
          <w:b/>
          <w:bCs/>
          <w:sz w:val="22"/>
          <w:szCs w:val="22"/>
          <w:lang w:val="tr-TR"/>
        </w:rPr>
      </w:pPr>
    </w:p>
    <w:p w14:paraId="00A0A6DC" w14:textId="77777777" w:rsidR="009A1A0A" w:rsidRPr="00F03DF9" w:rsidRDefault="009A1A0A" w:rsidP="009A1A0A">
      <w:pPr>
        <w:pStyle w:val="Default"/>
        <w:jc w:val="both"/>
        <w:rPr>
          <w:rFonts w:asciiTheme="minorHAnsi" w:hAnsiTheme="minorHAnsi" w:cstheme="minorHAnsi"/>
          <w:b/>
          <w:bCs/>
          <w:sz w:val="22"/>
          <w:szCs w:val="22"/>
          <w:lang w:val="tr-TR"/>
        </w:rPr>
      </w:pPr>
      <w:r w:rsidRPr="00F03DF9">
        <w:rPr>
          <w:rFonts w:asciiTheme="minorHAnsi" w:hAnsiTheme="minorHAnsi" w:cstheme="minorHAnsi"/>
          <w:b/>
          <w:bCs/>
          <w:sz w:val="22"/>
          <w:szCs w:val="22"/>
          <w:lang w:val="tr-TR"/>
        </w:rPr>
        <w:t xml:space="preserve">BAŞVURU VE ONAY </w:t>
      </w:r>
    </w:p>
    <w:p w14:paraId="2E2DFCEC" w14:textId="77777777" w:rsidR="009A1A0A" w:rsidRPr="00F03DF9" w:rsidRDefault="009A1A0A" w:rsidP="009A1A0A">
      <w:pPr>
        <w:pStyle w:val="Default"/>
        <w:jc w:val="both"/>
        <w:rPr>
          <w:rFonts w:asciiTheme="minorHAnsi" w:hAnsiTheme="minorHAnsi" w:cstheme="minorHAnsi"/>
          <w:sz w:val="22"/>
          <w:szCs w:val="22"/>
          <w:lang w:val="tr-TR"/>
        </w:rPr>
      </w:pPr>
    </w:p>
    <w:p w14:paraId="354CA9A6" w14:textId="3C36F3A6" w:rsidR="009A1A0A" w:rsidRDefault="00072FA4" w:rsidP="009A1A0A">
      <w:pPr>
        <w:pStyle w:val="Default"/>
        <w:jc w:val="both"/>
        <w:rPr>
          <w:rFonts w:asciiTheme="minorHAnsi" w:hAnsiTheme="minorHAnsi" w:cstheme="minorHAnsi"/>
          <w:sz w:val="22"/>
          <w:szCs w:val="22"/>
          <w:lang w:val="tr-TR"/>
        </w:rPr>
      </w:pPr>
      <w:r>
        <w:rPr>
          <w:rFonts w:asciiTheme="minorHAnsi" w:hAnsiTheme="minorHAnsi" w:cstheme="minorHAnsi"/>
          <w:sz w:val="22"/>
          <w:szCs w:val="22"/>
          <w:lang w:val="tr-TR"/>
        </w:rPr>
        <w:t>Başvuru sahiplerinin</w:t>
      </w:r>
      <w:r w:rsidRPr="00F03DF9">
        <w:rPr>
          <w:rFonts w:asciiTheme="minorHAnsi" w:hAnsiTheme="minorHAnsi" w:cstheme="minorHAnsi"/>
          <w:sz w:val="22"/>
          <w:szCs w:val="22"/>
          <w:lang w:val="tr-TR"/>
        </w:rPr>
        <w:t xml:space="preserve"> öncel</w:t>
      </w:r>
      <w:r>
        <w:rPr>
          <w:rFonts w:asciiTheme="minorHAnsi" w:hAnsiTheme="minorHAnsi" w:cstheme="minorHAnsi"/>
          <w:sz w:val="22"/>
          <w:szCs w:val="22"/>
          <w:lang w:val="tr-TR"/>
        </w:rPr>
        <w:t>ikle Eğitim Planını doldurmaları</w:t>
      </w:r>
      <w:r w:rsidRPr="00F03DF9">
        <w:rPr>
          <w:rFonts w:asciiTheme="minorHAnsi" w:hAnsiTheme="minorHAnsi" w:cstheme="minorHAnsi"/>
          <w:sz w:val="22"/>
          <w:szCs w:val="22"/>
          <w:lang w:val="tr-TR"/>
        </w:rPr>
        <w:t xml:space="preserve"> ve bunu karşı kurumdaki gidecekleri bölüme/birime göndererek gidilece</w:t>
      </w:r>
      <w:r>
        <w:rPr>
          <w:rFonts w:asciiTheme="minorHAnsi" w:hAnsiTheme="minorHAnsi" w:cstheme="minorHAnsi"/>
          <w:sz w:val="22"/>
          <w:szCs w:val="22"/>
          <w:lang w:val="tr-TR"/>
        </w:rPr>
        <w:t>k kurumdan Kabul Mektubu almalar</w:t>
      </w:r>
      <w:r w:rsidRPr="00F03DF9">
        <w:rPr>
          <w:rFonts w:asciiTheme="minorHAnsi" w:hAnsiTheme="minorHAnsi" w:cstheme="minorHAnsi"/>
          <w:sz w:val="22"/>
          <w:szCs w:val="22"/>
          <w:lang w:val="tr-TR"/>
        </w:rPr>
        <w:t xml:space="preserve">ı gerekmektedir. </w:t>
      </w:r>
      <w:r w:rsidR="009A1A0A" w:rsidRPr="00F03DF9">
        <w:rPr>
          <w:rFonts w:asciiTheme="minorHAnsi" w:hAnsiTheme="minorHAnsi" w:cstheme="minorHAnsi"/>
          <w:sz w:val="22"/>
          <w:szCs w:val="22"/>
          <w:lang w:val="tr-TR"/>
        </w:rPr>
        <w:t>Aşağıdaki diğer belgeleri ise sistem üzerinden yapacakları online başvuru esnasında yüklemek üzere hazırlamalıdırlar. Sistem üzerinden başvuruyu yaparken personellerimizin başvuru yaptıklarına dair “Başvuru Çıktısı” alarak başvurularını tamamlamaları gerekmektedir.</w:t>
      </w:r>
    </w:p>
    <w:p w14:paraId="59152852" w14:textId="77777777" w:rsidR="009A1A0A" w:rsidRPr="00F03DF9" w:rsidRDefault="009A1A0A" w:rsidP="009A1A0A">
      <w:pPr>
        <w:pStyle w:val="Default"/>
        <w:jc w:val="both"/>
        <w:rPr>
          <w:rFonts w:asciiTheme="minorHAnsi" w:hAnsiTheme="minorHAnsi" w:cstheme="minorHAnsi"/>
          <w:sz w:val="22"/>
          <w:szCs w:val="22"/>
          <w:lang w:val="tr-TR"/>
        </w:rPr>
      </w:pPr>
    </w:p>
    <w:p w14:paraId="1BB8C046" w14:textId="77777777" w:rsidR="009A1A0A" w:rsidRPr="00F03DF9" w:rsidRDefault="009A1A0A" w:rsidP="009A1A0A">
      <w:pPr>
        <w:pStyle w:val="Default"/>
        <w:jc w:val="both"/>
        <w:rPr>
          <w:rFonts w:asciiTheme="minorHAnsi" w:hAnsiTheme="minorHAnsi" w:cstheme="minorHAnsi"/>
          <w:b/>
          <w:bCs/>
          <w:sz w:val="22"/>
          <w:szCs w:val="22"/>
          <w:lang w:val="tr-TR"/>
        </w:rPr>
      </w:pPr>
      <w:r>
        <w:rPr>
          <w:rFonts w:asciiTheme="minorHAnsi" w:hAnsiTheme="minorHAnsi" w:cstheme="minorHAnsi"/>
          <w:b/>
          <w:bCs/>
          <w:sz w:val="22"/>
          <w:szCs w:val="22"/>
          <w:lang w:val="tr-TR"/>
        </w:rPr>
        <w:t xml:space="preserve">Çevrimiçi </w:t>
      </w:r>
      <w:r w:rsidRPr="00F03DF9">
        <w:rPr>
          <w:rFonts w:asciiTheme="minorHAnsi" w:hAnsiTheme="minorHAnsi" w:cstheme="minorHAnsi"/>
          <w:b/>
          <w:bCs/>
          <w:sz w:val="22"/>
          <w:szCs w:val="22"/>
          <w:lang w:val="tr-TR"/>
        </w:rPr>
        <w:t>Sistem üzerinden yapılacak başvuru için gerekli belgeler:</w:t>
      </w:r>
    </w:p>
    <w:p w14:paraId="19B4FD92" w14:textId="77777777" w:rsidR="009A1A0A" w:rsidRPr="00F03DF9" w:rsidRDefault="009A1A0A" w:rsidP="009A1A0A">
      <w:pPr>
        <w:pStyle w:val="Default"/>
        <w:jc w:val="both"/>
        <w:rPr>
          <w:rFonts w:asciiTheme="minorHAnsi" w:hAnsiTheme="minorHAnsi" w:cstheme="minorHAnsi"/>
          <w:sz w:val="22"/>
          <w:szCs w:val="22"/>
          <w:lang w:val="tr-TR"/>
        </w:rPr>
      </w:pPr>
    </w:p>
    <w:p w14:paraId="4F709019" w14:textId="40D08F75" w:rsidR="009A1A0A" w:rsidRPr="00F03DF9" w:rsidRDefault="009A1A0A" w:rsidP="009A1A0A">
      <w:pPr>
        <w:pStyle w:val="Default"/>
        <w:jc w:val="both"/>
        <w:rPr>
          <w:rFonts w:asciiTheme="minorHAnsi" w:hAnsiTheme="minorHAnsi" w:cstheme="minorHAnsi"/>
          <w:sz w:val="22"/>
          <w:szCs w:val="22"/>
          <w:lang w:val="tr-TR"/>
        </w:rPr>
      </w:pPr>
      <w:r w:rsidRPr="00F03DF9">
        <w:rPr>
          <w:rFonts w:asciiTheme="minorHAnsi" w:hAnsiTheme="minorHAnsi" w:cstheme="minorHAnsi"/>
          <w:sz w:val="22"/>
          <w:szCs w:val="22"/>
          <w:lang w:val="tr-TR"/>
        </w:rPr>
        <w:t xml:space="preserve">1. </w:t>
      </w:r>
      <w:r>
        <w:rPr>
          <w:rFonts w:asciiTheme="minorHAnsi" w:hAnsiTheme="minorHAnsi" w:cstheme="minorHAnsi"/>
          <w:sz w:val="22"/>
          <w:szCs w:val="22"/>
          <w:lang w:val="tr-TR"/>
        </w:rPr>
        <w:t>Eğitim Alma</w:t>
      </w:r>
      <w:r w:rsidRPr="00F03DF9">
        <w:rPr>
          <w:rFonts w:asciiTheme="minorHAnsi" w:hAnsiTheme="minorHAnsi" w:cstheme="minorHAnsi"/>
          <w:sz w:val="22"/>
          <w:szCs w:val="22"/>
          <w:lang w:val="tr-TR"/>
        </w:rPr>
        <w:t xml:space="preserve"> Eğitim Planı / </w:t>
      </w:r>
      <w:proofErr w:type="spellStart"/>
      <w:r w:rsidRPr="00F03DF9">
        <w:rPr>
          <w:rFonts w:asciiTheme="minorHAnsi" w:hAnsiTheme="minorHAnsi" w:cstheme="minorHAnsi"/>
          <w:sz w:val="22"/>
          <w:szCs w:val="22"/>
          <w:lang w:val="tr-TR"/>
        </w:rPr>
        <w:t>Staff</w:t>
      </w:r>
      <w:proofErr w:type="spellEnd"/>
      <w:r w:rsidRPr="00F03DF9">
        <w:rPr>
          <w:rFonts w:asciiTheme="minorHAnsi" w:hAnsiTheme="minorHAnsi" w:cstheme="minorHAnsi"/>
          <w:sz w:val="22"/>
          <w:szCs w:val="22"/>
          <w:lang w:val="tr-TR"/>
        </w:rPr>
        <w:t xml:space="preserve"> </w:t>
      </w:r>
      <w:proofErr w:type="spellStart"/>
      <w:r w:rsidRPr="00F03DF9">
        <w:rPr>
          <w:rFonts w:asciiTheme="minorHAnsi" w:hAnsiTheme="minorHAnsi" w:cstheme="minorHAnsi"/>
          <w:sz w:val="22"/>
          <w:szCs w:val="22"/>
          <w:lang w:val="tr-TR"/>
        </w:rPr>
        <w:t>Mobility</w:t>
      </w:r>
      <w:proofErr w:type="spellEnd"/>
      <w:r w:rsidRPr="00F03DF9">
        <w:rPr>
          <w:rFonts w:asciiTheme="minorHAnsi" w:hAnsiTheme="minorHAnsi" w:cstheme="minorHAnsi"/>
          <w:sz w:val="22"/>
          <w:szCs w:val="22"/>
          <w:lang w:val="tr-TR"/>
        </w:rPr>
        <w:t xml:space="preserve"> </w:t>
      </w:r>
      <w:proofErr w:type="spellStart"/>
      <w:r w:rsidRPr="00F03DF9">
        <w:rPr>
          <w:rFonts w:asciiTheme="minorHAnsi" w:hAnsiTheme="minorHAnsi" w:cstheme="minorHAnsi"/>
          <w:sz w:val="22"/>
          <w:szCs w:val="22"/>
          <w:lang w:val="tr-TR"/>
        </w:rPr>
        <w:t>Agreement</w:t>
      </w:r>
      <w:proofErr w:type="spellEnd"/>
      <w:r w:rsidRPr="00F03DF9">
        <w:rPr>
          <w:rFonts w:asciiTheme="minorHAnsi" w:hAnsiTheme="minorHAnsi" w:cstheme="minorHAnsi"/>
          <w:sz w:val="22"/>
          <w:szCs w:val="22"/>
          <w:lang w:val="tr-TR"/>
        </w:rPr>
        <w:t xml:space="preserve"> </w:t>
      </w:r>
      <w:r>
        <w:rPr>
          <w:rFonts w:asciiTheme="minorHAnsi" w:hAnsiTheme="minorHAnsi" w:cstheme="minorHAnsi"/>
          <w:sz w:val="22"/>
          <w:szCs w:val="22"/>
          <w:lang w:val="tr-TR"/>
        </w:rPr>
        <w:t>Training</w:t>
      </w:r>
      <w:r w:rsidRPr="00F03DF9">
        <w:rPr>
          <w:rFonts w:asciiTheme="minorHAnsi" w:hAnsiTheme="minorHAnsi" w:cstheme="minorHAnsi"/>
          <w:sz w:val="22"/>
          <w:szCs w:val="22"/>
          <w:lang w:val="tr-TR"/>
        </w:rPr>
        <w:t xml:space="preserve"> </w:t>
      </w:r>
    </w:p>
    <w:p w14:paraId="2C54E28E" w14:textId="5DB2F33D" w:rsidR="009A1A0A" w:rsidRPr="00F03DF9" w:rsidRDefault="009A1A0A" w:rsidP="009A1A0A">
      <w:pPr>
        <w:pStyle w:val="Default"/>
        <w:rPr>
          <w:rFonts w:asciiTheme="minorHAnsi" w:hAnsiTheme="minorHAnsi" w:cstheme="minorHAnsi"/>
          <w:sz w:val="22"/>
          <w:szCs w:val="22"/>
          <w:lang w:val="tr-TR"/>
        </w:rPr>
      </w:pPr>
      <w:bookmarkStart w:id="1" w:name="_Hlk122966209"/>
      <w:r w:rsidRPr="00F03DF9">
        <w:rPr>
          <w:rFonts w:asciiTheme="minorHAnsi" w:hAnsiTheme="minorHAnsi" w:cstheme="minorHAnsi"/>
          <w:sz w:val="22"/>
          <w:szCs w:val="22"/>
          <w:lang w:val="tr-TR"/>
        </w:rPr>
        <w:t>(</w:t>
      </w:r>
      <w:hyperlink r:id="rId5" w:history="1">
        <w:r w:rsidRPr="00AD1E56">
          <w:rPr>
            <w:rStyle w:val="Kpr"/>
            <w:rFonts w:asciiTheme="minorHAnsi" w:hAnsiTheme="minorHAnsi" w:cstheme="minorHAnsi"/>
            <w:sz w:val="22"/>
            <w:szCs w:val="22"/>
            <w:lang w:val="tr-TR"/>
          </w:rPr>
          <w:t>https://erasmus.gumushane.edu.tr/tr/sayfa/personel/formlar-ve-belgeler/</w:t>
        </w:r>
      </w:hyperlink>
      <w:r>
        <w:rPr>
          <w:rFonts w:asciiTheme="minorHAnsi" w:hAnsiTheme="minorHAnsi" w:cstheme="minorHAnsi"/>
          <w:sz w:val="22"/>
          <w:szCs w:val="22"/>
          <w:lang w:val="tr-TR"/>
        </w:rPr>
        <w:t xml:space="preserve"> </w:t>
      </w:r>
      <w:r w:rsidRPr="00F03DF9">
        <w:rPr>
          <w:rFonts w:asciiTheme="minorHAnsi" w:hAnsiTheme="minorHAnsi" w:cstheme="minorHAnsi"/>
          <w:sz w:val="22"/>
          <w:szCs w:val="22"/>
          <w:lang w:val="tr-TR"/>
        </w:rPr>
        <w:t xml:space="preserve"> </w:t>
      </w:r>
      <w:r>
        <w:rPr>
          <w:rFonts w:asciiTheme="minorHAnsi" w:hAnsiTheme="minorHAnsi" w:cstheme="minorHAnsi"/>
          <w:sz w:val="22"/>
          <w:szCs w:val="22"/>
          <w:lang w:val="tr-TR"/>
        </w:rPr>
        <w:t xml:space="preserve"> adresinden </w:t>
      </w:r>
      <w:r w:rsidRPr="00F03DF9">
        <w:rPr>
          <w:rFonts w:asciiTheme="minorHAnsi" w:hAnsiTheme="minorHAnsi" w:cstheme="minorHAnsi"/>
          <w:sz w:val="22"/>
          <w:szCs w:val="22"/>
          <w:lang w:val="tr-TR"/>
        </w:rPr>
        <w:t>indirilecektir.)</w:t>
      </w:r>
    </w:p>
    <w:bookmarkEnd w:id="1"/>
    <w:p w14:paraId="52A5A003" w14:textId="77777777" w:rsidR="00997AA9" w:rsidRPr="00F03DF9" w:rsidRDefault="00997AA9" w:rsidP="00997AA9">
      <w:pPr>
        <w:pStyle w:val="Default"/>
        <w:jc w:val="both"/>
        <w:rPr>
          <w:rFonts w:asciiTheme="minorHAnsi" w:hAnsiTheme="minorHAnsi" w:cstheme="minorHAnsi"/>
          <w:sz w:val="22"/>
          <w:szCs w:val="22"/>
          <w:lang w:val="tr-TR"/>
        </w:rPr>
      </w:pPr>
      <w:r w:rsidRPr="00F03DF9">
        <w:rPr>
          <w:rFonts w:asciiTheme="minorHAnsi" w:hAnsiTheme="minorHAnsi" w:cstheme="minorHAnsi"/>
          <w:sz w:val="22"/>
          <w:szCs w:val="22"/>
          <w:lang w:val="tr-TR"/>
        </w:rPr>
        <w:t xml:space="preserve">2. Gidilecek kurumdan alınan davet mektubu / </w:t>
      </w:r>
      <w:proofErr w:type="spellStart"/>
      <w:r w:rsidRPr="00F03DF9">
        <w:rPr>
          <w:rFonts w:asciiTheme="minorHAnsi" w:hAnsiTheme="minorHAnsi" w:cstheme="minorHAnsi"/>
          <w:sz w:val="22"/>
          <w:szCs w:val="22"/>
          <w:lang w:val="tr-TR"/>
        </w:rPr>
        <w:t>Invitation</w:t>
      </w:r>
      <w:proofErr w:type="spellEnd"/>
      <w:r w:rsidRPr="00F03DF9">
        <w:rPr>
          <w:rFonts w:asciiTheme="minorHAnsi" w:hAnsiTheme="minorHAnsi" w:cstheme="minorHAnsi"/>
          <w:sz w:val="22"/>
          <w:szCs w:val="22"/>
          <w:lang w:val="tr-TR"/>
        </w:rPr>
        <w:t xml:space="preserve"> </w:t>
      </w:r>
      <w:proofErr w:type="spellStart"/>
      <w:r w:rsidRPr="00F03DF9">
        <w:rPr>
          <w:rFonts w:asciiTheme="minorHAnsi" w:hAnsiTheme="minorHAnsi" w:cstheme="minorHAnsi"/>
          <w:sz w:val="22"/>
          <w:szCs w:val="22"/>
          <w:lang w:val="tr-TR"/>
        </w:rPr>
        <w:t>Letter</w:t>
      </w:r>
      <w:proofErr w:type="spellEnd"/>
    </w:p>
    <w:p w14:paraId="36F86F54" w14:textId="77777777" w:rsidR="00997AA9" w:rsidRPr="00F03DF9" w:rsidRDefault="00997AA9" w:rsidP="00997AA9">
      <w:pPr>
        <w:pStyle w:val="Default"/>
        <w:jc w:val="both"/>
        <w:rPr>
          <w:rFonts w:asciiTheme="minorHAnsi" w:hAnsiTheme="minorHAnsi" w:cstheme="minorHAnsi"/>
          <w:sz w:val="22"/>
          <w:szCs w:val="22"/>
          <w:lang w:val="tr-TR"/>
        </w:rPr>
      </w:pPr>
      <w:r w:rsidRPr="00F03DF9">
        <w:rPr>
          <w:rFonts w:asciiTheme="minorHAnsi" w:hAnsiTheme="minorHAnsi" w:cstheme="minorHAnsi"/>
          <w:sz w:val="22"/>
          <w:szCs w:val="22"/>
          <w:lang w:val="tr-TR"/>
        </w:rPr>
        <w:t xml:space="preserve">(Üniversitemizin </w:t>
      </w:r>
      <w:proofErr w:type="spellStart"/>
      <w:r w:rsidRPr="00F03DF9">
        <w:rPr>
          <w:rFonts w:asciiTheme="minorHAnsi" w:hAnsiTheme="minorHAnsi" w:cstheme="minorHAnsi"/>
          <w:sz w:val="22"/>
          <w:szCs w:val="22"/>
          <w:lang w:val="tr-TR"/>
        </w:rPr>
        <w:t>Erasmus</w:t>
      </w:r>
      <w:proofErr w:type="spellEnd"/>
      <w:r w:rsidRPr="00F03DF9">
        <w:rPr>
          <w:rFonts w:asciiTheme="minorHAnsi" w:hAnsiTheme="minorHAnsi" w:cstheme="minorHAnsi"/>
          <w:sz w:val="22"/>
          <w:szCs w:val="22"/>
          <w:lang w:val="tr-TR"/>
        </w:rPr>
        <w:t xml:space="preserve">+ web sayfasında süreç anlatılmaktadır ve örnek metinler </w:t>
      </w:r>
      <w:hyperlink r:id="rId6" w:history="1">
        <w:r w:rsidRPr="00AD1E56">
          <w:rPr>
            <w:rStyle w:val="Kpr"/>
            <w:rFonts w:asciiTheme="minorHAnsi" w:hAnsiTheme="minorHAnsi" w:cstheme="minorHAnsi"/>
            <w:sz w:val="22"/>
            <w:szCs w:val="22"/>
            <w:lang w:val="tr-TR"/>
          </w:rPr>
          <w:t>https://erasmus.gumushane.edu.tr/tr/sayfa/personel/formlar-ve-belgeler/</w:t>
        </w:r>
      </w:hyperlink>
      <w:r>
        <w:rPr>
          <w:rFonts w:asciiTheme="minorHAnsi" w:hAnsiTheme="minorHAnsi" w:cstheme="minorHAnsi"/>
          <w:sz w:val="22"/>
          <w:szCs w:val="22"/>
          <w:lang w:val="tr-TR"/>
        </w:rPr>
        <w:t xml:space="preserve"> </w:t>
      </w:r>
      <w:r w:rsidRPr="00F03DF9">
        <w:rPr>
          <w:rFonts w:asciiTheme="minorHAnsi" w:hAnsiTheme="minorHAnsi" w:cstheme="minorHAnsi"/>
          <w:sz w:val="22"/>
          <w:szCs w:val="22"/>
          <w:lang w:val="tr-TR"/>
        </w:rPr>
        <w:t xml:space="preserve"> </w:t>
      </w:r>
      <w:r>
        <w:rPr>
          <w:rFonts w:asciiTheme="minorHAnsi" w:hAnsiTheme="minorHAnsi" w:cstheme="minorHAnsi"/>
          <w:sz w:val="22"/>
          <w:szCs w:val="22"/>
          <w:lang w:val="tr-TR"/>
        </w:rPr>
        <w:t xml:space="preserve"> adresinden </w:t>
      </w:r>
      <w:r w:rsidRPr="00F03DF9">
        <w:rPr>
          <w:rFonts w:asciiTheme="minorHAnsi" w:hAnsiTheme="minorHAnsi" w:cstheme="minorHAnsi"/>
          <w:sz w:val="22"/>
          <w:szCs w:val="22"/>
          <w:lang w:val="tr-TR"/>
        </w:rPr>
        <w:t>indirilebilir.)</w:t>
      </w:r>
    </w:p>
    <w:p w14:paraId="73D3B3FE" w14:textId="77777777" w:rsidR="00997AA9" w:rsidRPr="00F03DF9" w:rsidRDefault="00997AA9" w:rsidP="00997AA9">
      <w:pPr>
        <w:pStyle w:val="Default"/>
        <w:jc w:val="both"/>
        <w:rPr>
          <w:rFonts w:asciiTheme="minorHAnsi" w:hAnsiTheme="minorHAnsi" w:cstheme="minorHAnsi"/>
          <w:sz w:val="22"/>
          <w:szCs w:val="22"/>
          <w:lang w:val="tr-TR"/>
        </w:rPr>
      </w:pPr>
      <w:r w:rsidRPr="00F03DF9">
        <w:rPr>
          <w:rFonts w:asciiTheme="minorHAnsi" w:hAnsiTheme="minorHAnsi" w:cstheme="minorHAnsi"/>
          <w:sz w:val="22"/>
          <w:szCs w:val="22"/>
          <w:lang w:val="tr-TR"/>
        </w:rPr>
        <w:t>3. YDS/YÖKDİL veya YÖK tarafınd</w:t>
      </w:r>
      <w:r>
        <w:rPr>
          <w:rFonts w:asciiTheme="minorHAnsi" w:hAnsiTheme="minorHAnsi" w:cstheme="minorHAnsi"/>
          <w:sz w:val="22"/>
          <w:szCs w:val="22"/>
          <w:lang w:val="tr-TR"/>
        </w:rPr>
        <w:t>an denk sayılan diğer sınavların sonucunu gösterir</w:t>
      </w:r>
      <w:r w:rsidRPr="00F03DF9">
        <w:rPr>
          <w:rFonts w:asciiTheme="minorHAnsi" w:hAnsiTheme="minorHAnsi" w:cstheme="minorHAnsi"/>
          <w:sz w:val="22"/>
          <w:szCs w:val="22"/>
          <w:lang w:val="tr-TR"/>
        </w:rPr>
        <w:t xml:space="preserve"> </w:t>
      </w:r>
      <w:r>
        <w:rPr>
          <w:rFonts w:asciiTheme="minorHAnsi" w:hAnsiTheme="minorHAnsi" w:cstheme="minorHAnsi"/>
          <w:sz w:val="22"/>
          <w:szCs w:val="22"/>
          <w:lang w:val="tr-TR"/>
        </w:rPr>
        <w:t>belge</w:t>
      </w:r>
    </w:p>
    <w:p w14:paraId="1BAD063F" w14:textId="77777777" w:rsidR="00997AA9" w:rsidRPr="00F03DF9" w:rsidRDefault="00997AA9" w:rsidP="00997AA9">
      <w:pPr>
        <w:pStyle w:val="Default"/>
        <w:jc w:val="both"/>
        <w:rPr>
          <w:rFonts w:asciiTheme="minorHAnsi" w:hAnsiTheme="minorHAnsi" w:cstheme="minorHAnsi"/>
          <w:sz w:val="22"/>
          <w:szCs w:val="22"/>
          <w:lang w:val="tr-TR"/>
        </w:rPr>
      </w:pPr>
      <w:r w:rsidRPr="00F03DF9">
        <w:rPr>
          <w:rFonts w:asciiTheme="minorHAnsi" w:hAnsiTheme="minorHAnsi" w:cstheme="minorHAnsi"/>
          <w:sz w:val="22"/>
          <w:szCs w:val="22"/>
          <w:lang w:val="tr-TR"/>
        </w:rPr>
        <w:t>4. Personel Daire Başkanlığı’ndan</w:t>
      </w:r>
      <w:r>
        <w:rPr>
          <w:rFonts w:asciiTheme="minorHAnsi" w:hAnsiTheme="minorHAnsi" w:cstheme="minorHAnsi"/>
          <w:sz w:val="22"/>
          <w:szCs w:val="22"/>
          <w:lang w:val="tr-TR"/>
        </w:rPr>
        <w:t xml:space="preserve"> alınacak</w:t>
      </w:r>
      <w:r w:rsidRPr="00F03DF9">
        <w:rPr>
          <w:rFonts w:asciiTheme="minorHAnsi" w:hAnsiTheme="minorHAnsi" w:cstheme="minorHAnsi"/>
          <w:sz w:val="22"/>
          <w:szCs w:val="22"/>
          <w:lang w:val="tr-TR"/>
        </w:rPr>
        <w:t xml:space="preserve"> </w:t>
      </w:r>
      <w:r>
        <w:rPr>
          <w:rFonts w:asciiTheme="minorHAnsi" w:hAnsiTheme="minorHAnsi" w:cstheme="minorHAnsi"/>
          <w:sz w:val="22"/>
          <w:szCs w:val="22"/>
          <w:lang w:val="tr-TR"/>
        </w:rPr>
        <w:t>h</w:t>
      </w:r>
      <w:r w:rsidRPr="00F03DF9">
        <w:rPr>
          <w:rFonts w:asciiTheme="minorHAnsi" w:hAnsiTheme="minorHAnsi" w:cstheme="minorHAnsi"/>
          <w:sz w:val="22"/>
          <w:szCs w:val="22"/>
          <w:lang w:val="tr-TR"/>
        </w:rPr>
        <w:t xml:space="preserve">izmet dökümü </w:t>
      </w:r>
    </w:p>
    <w:p w14:paraId="57D552D0" w14:textId="77777777" w:rsidR="00997AA9" w:rsidRDefault="00997AA9" w:rsidP="00997AA9">
      <w:pPr>
        <w:pStyle w:val="Default"/>
        <w:jc w:val="both"/>
        <w:rPr>
          <w:rFonts w:asciiTheme="minorHAnsi" w:hAnsiTheme="minorHAnsi" w:cstheme="minorHAnsi"/>
          <w:sz w:val="22"/>
          <w:szCs w:val="22"/>
          <w:lang w:val="tr-TR"/>
        </w:rPr>
      </w:pPr>
      <w:r>
        <w:rPr>
          <w:rFonts w:asciiTheme="minorHAnsi" w:hAnsiTheme="minorHAnsi" w:cstheme="minorHAnsi"/>
          <w:sz w:val="22"/>
          <w:szCs w:val="22"/>
          <w:lang w:val="tr-TR"/>
        </w:rPr>
        <w:t xml:space="preserve">5. Gazi, Şehit, Engellilik ve </w:t>
      </w:r>
      <w:proofErr w:type="spellStart"/>
      <w:r>
        <w:rPr>
          <w:rFonts w:asciiTheme="minorHAnsi" w:hAnsiTheme="minorHAnsi" w:cstheme="minorHAnsi"/>
          <w:sz w:val="22"/>
          <w:szCs w:val="22"/>
          <w:lang w:val="tr-TR"/>
        </w:rPr>
        <w:t>AFAD’dan</w:t>
      </w:r>
      <w:proofErr w:type="spellEnd"/>
      <w:r>
        <w:rPr>
          <w:rFonts w:asciiTheme="minorHAnsi" w:hAnsiTheme="minorHAnsi" w:cstheme="minorHAnsi"/>
          <w:sz w:val="22"/>
          <w:szCs w:val="22"/>
          <w:lang w:val="tr-TR"/>
        </w:rPr>
        <w:t xml:space="preserve"> yardım alındığını gösterir kanıtlayıcı belge</w:t>
      </w:r>
    </w:p>
    <w:p w14:paraId="2DD6CAAF" w14:textId="77777777" w:rsidR="00997AA9" w:rsidRDefault="00997AA9" w:rsidP="00997AA9">
      <w:pPr>
        <w:pStyle w:val="Default"/>
        <w:jc w:val="both"/>
        <w:rPr>
          <w:rFonts w:asciiTheme="minorHAnsi" w:hAnsiTheme="minorHAnsi" w:cstheme="minorHAnsi"/>
          <w:sz w:val="22"/>
          <w:szCs w:val="22"/>
          <w:lang w:val="tr-TR"/>
        </w:rPr>
      </w:pPr>
      <w:r>
        <w:rPr>
          <w:rFonts w:asciiTheme="minorHAnsi" w:hAnsiTheme="minorHAnsi" w:cstheme="minorHAnsi"/>
          <w:sz w:val="22"/>
          <w:szCs w:val="22"/>
          <w:lang w:val="tr-TR"/>
        </w:rPr>
        <w:t xml:space="preserve">6. </w:t>
      </w:r>
      <w:proofErr w:type="spellStart"/>
      <w:r w:rsidRPr="00927E9F">
        <w:rPr>
          <w:rFonts w:asciiTheme="minorHAnsi" w:hAnsiTheme="minorHAnsi" w:cstheme="minorHAnsi"/>
          <w:sz w:val="22"/>
          <w:szCs w:val="22"/>
          <w:lang w:val="tr-TR"/>
        </w:rPr>
        <w:t>Eras</w:t>
      </w:r>
      <w:r>
        <w:rPr>
          <w:rFonts w:asciiTheme="minorHAnsi" w:hAnsiTheme="minorHAnsi" w:cstheme="minorHAnsi"/>
          <w:sz w:val="22"/>
          <w:szCs w:val="22"/>
          <w:lang w:val="tr-TR"/>
        </w:rPr>
        <w:t>mus</w:t>
      </w:r>
      <w:proofErr w:type="spellEnd"/>
      <w:r>
        <w:rPr>
          <w:rFonts w:asciiTheme="minorHAnsi" w:hAnsiTheme="minorHAnsi" w:cstheme="minorHAnsi"/>
          <w:sz w:val="22"/>
          <w:szCs w:val="22"/>
          <w:lang w:val="tr-TR"/>
        </w:rPr>
        <w:t xml:space="preserve"> koordinasyonunda görev alındığını ve son 1 yıl içinde çalıştığınız birimden öğrenci hareketliliği yapıldığını beyan eden dilekçe</w:t>
      </w:r>
    </w:p>
    <w:p w14:paraId="242A5C3D" w14:textId="77777777" w:rsidR="00997AA9" w:rsidRDefault="00997AA9" w:rsidP="00997AA9">
      <w:pPr>
        <w:pStyle w:val="Default"/>
        <w:jc w:val="both"/>
        <w:rPr>
          <w:rFonts w:asciiTheme="minorHAnsi" w:hAnsiTheme="minorHAnsi" w:cstheme="minorHAnsi"/>
          <w:sz w:val="22"/>
          <w:szCs w:val="22"/>
          <w:lang w:val="tr-TR"/>
        </w:rPr>
      </w:pPr>
      <w:r>
        <w:rPr>
          <w:rFonts w:asciiTheme="minorHAnsi" w:hAnsiTheme="minorHAnsi" w:cstheme="minorHAnsi"/>
          <w:sz w:val="22"/>
          <w:szCs w:val="22"/>
          <w:lang w:val="tr-TR"/>
        </w:rPr>
        <w:t>7. Son bir yıl içinde</w:t>
      </w:r>
      <w:r w:rsidRPr="00927E9F">
        <w:rPr>
          <w:rFonts w:asciiTheme="minorHAnsi" w:hAnsiTheme="minorHAnsi" w:cstheme="minorHAnsi"/>
          <w:sz w:val="22"/>
          <w:szCs w:val="22"/>
          <w:lang w:val="tr-TR"/>
        </w:rPr>
        <w:t xml:space="preserve"> öğre</w:t>
      </w:r>
      <w:r>
        <w:rPr>
          <w:rFonts w:asciiTheme="minorHAnsi" w:hAnsiTheme="minorHAnsi" w:cstheme="minorHAnsi"/>
          <w:sz w:val="22"/>
          <w:szCs w:val="22"/>
          <w:lang w:val="tr-TR"/>
        </w:rPr>
        <w:t>nci değişimini içeren anlaşma yaptığınızı beyan eden dilekçe</w:t>
      </w:r>
    </w:p>
    <w:p w14:paraId="082160A3" w14:textId="77777777" w:rsidR="00997AA9" w:rsidRDefault="00997AA9" w:rsidP="00997AA9">
      <w:pPr>
        <w:pStyle w:val="Default"/>
        <w:jc w:val="both"/>
        <w:rPr>
          <w:rFonts w:asciiTheme="minorHAnsi" w:hAnsiTheme="minorHAnsi" w:cstheme="minorHAnsi"/>
          <w:sz w:val="22"/>
          <w:szCs w:val="22"/>
          <w:lang w:val="tr-TR"/>
        </w:rPr>
      </w:pPr>
      <w:r>
        <w:rPr>
          <w:rFonts w:asciiTheme="minorHAnsi" w:hAnsiTheme="minorHAnsi" w:cstheme="minorHAnsi"/>
          <w:sz w:val="22"/>
          <w:szCs w:val="22"/>
          <w:lang w:val="tr-TR"/>
        </w:rPr>
        <w:t xml:space="preserve">8. Çalıştığınız birimi ve </w:t>
      </w:r>
      <w:proofErr w:type="spellStart"/>
      <w:r>
        <w:rPr>
          <w:rFonts w:asciiTheme="minorHAnsi" w:hAnsiTheme="minorHAnsi" w:cstheme="minorHAnsi"/>
          <w:sz w:val="22"/>
          <w:szCs w:val="22"/>
          <w:lang w:val="tr-TR"/>
        </w:rPr>
        <w:t>ünvanınızı</w:t>
      </w:r>
      <w:proofErr w:type="spellEnd"/>
      <w:r>
        <w:rPr>
          <w:rFonts w:asciiTheme="minorHAnsi" w:hAnsiTheme="minorHAnsi" w:cstheme="minorHAnsi"/>
          <w:sz w:val="22"/>
          <w:szCs w:val="22"/>
          <w:lang w:val="tr-TR"/>
        </w:rPr>
        <w:t xml:space="preserve"> gösterir belge </w:t>
      </w:r>
    </w:p>
    <w:p w14:paraId="038503D7" w14:textId="77777777" w:rsidR="00997AA9" w:rsidRDefault="00997AA9" w:rsidP="00997AA9">
      <w:pPr>
        <w:pStyle w:val="Default"/>
        <w:jc w:val="both"/>
        <w:rPr>
          <w:rFonts w:asciiTheme="minorHAnsi" w:hAnsiTheme="minorHAnsi" w:cstheme="minorHAnsi"/>
          <w:sz w:val="22"/>
          <w:szCs w:val="22"/>
          <w:lang w:val="tr-TR"/>
        </w:rPr>
      </w:pPr>
      <w:r>
        <w:rPr>
          <w:rFonts w:asciiTheme="minorHAnsi" w:hAnsiTheme="minorHAnsi" w:cstheme="minorHAnsi"/>
          <w:sz w:val="22"/>
          <w:szCs w:val="22"/>
          <w:lang w:val="tr-TR"/>
        </w:rPr>
        <w:t xml:space="preserve">9. </w:t>
      </w:r>
      <w:r w:rsidRPr="00A5171F">
        <w:rPr>
          <w:rFonts w:asciiTheme="minorHAnsi" w:hAnsiTheme="minorHAnsi" w:cstheme="minorHAnsi"/>
          <w:sz w:val="22"/>
          <w:szCs w:val="22"/>
          <w:lang w:val="tr-TR"/>
        </w:rPr>
        <w:t>Daha önce personel olarak yap</w:t>
      </w:r>
      <w:r>
        <w:rPr>
          <w:rFonts w:asciiTheme="minorHAnsi" w:hAnsiTheme="minorHAnsi" w:cstheme="minorHAnsi"/>
          <w:sz w:val="22"/>
          <w:szCs w:val="22"/>
          <w:lang w:val="tr-TR"/>
        </w:rPr>
        <w:t>ılan tüm hibeli katılımları</w:t>
      </w:r>
      <w:r w:rsidRPr="00A5171F">
        <w:rPr>
          <w:rFonts w:asciiTheme="minorHAnsi" w:hAnsiTheme="minorHAnsi" w:cstheme="minorHAnsi"/>
          <w:sz w:val="22"/>
          <w:szCs w:val="22"/>
          <w:lang w:val="tr-TR"/>
        </w:rPr>
        <w:t xml:space="preserve"> hareketlilik tarihleriyle birlikte beyan eden </w:t>
      </w:r>
      <w:r>
        <w:rPr>
          <w:rFonts w:asciiTheme="minorHAnsi" w:hAnsiTheme="minorHAnsi" w:cstheme="minorHAnsi"/>
          <w:sz w:val="22"/>
          <w:szCs w:val="22"/>
          <w:lang w:val="tr-TR"/>
        </w:rPr>
        <w:t xml:space="preserve">ve ya hareketliliğe katılmadığınızı beyan eden dilekçe </w:t>
      </w:r>
    </w:p>
    <w:p w14:paraId="20F1128B" w14:textId="77777777" w:rsidR="00997AA9" w:rsidRDefault="00997AA9" w:rsidP="00997AA9">
      <w:pPr>
        <w:pStyle w:val="Default"/>
        <w:jc w:val="both"/>
        <w:rPr>
          <w:rFonts w:asciiTheme="minorHAnsi" w:hAnsiTheme="minorHAnsi" w:cstheme="minorHAnsi"/>
          <w:sz w:val="22"/>
          <w:szCs w:val="22"/>
          <w:lang w:val="tr-TR"/>
        </w:rPr>
      </w:pPr>
      <w:r>
        <w:rPr>
          <w:rFonts w:asciiTheme="minorHAnsi" w:hAnsiTheme="minorHAnsi" w:cstheme="minorHAnsi"/>
          <w:sz w:val="22"/>
          <w:szCs w:val="22"/>
          <w:lang w:val="tr-TR"/>
        </w:rPr>
        <w:t>10. Vatandaşı olunan ülkeye hareketlilik kontrolü için uyruk gösterir belge</w:t>
      </w:r>
    </w:p>
    <w:p w14:paraId="5B612441" w14:textId="77777777" w:rsidR="00997AA9" w:rsidRPr="00775F41" w:rsidRDefault="00997AA9" w:rsidP="00997AA9">
      <w:pPr>
        <w:pStyle w:val="Default"/>
        <w:jc w:val="both"/>
        <w:rPr>
          <w:rFonts w:asciiTheme="minorHAnsi" w:hAnsiTheme="minorHAnsi" w:cstheme="minorHAnsi"/>
          <w:bCs/>
          <w:sz w:val="22"/>
          <w:szCs w:val="22"/>
          <w:lang w:val="tr-TR"/>
        </w:rPr>
      </w:pPr>
      <w:r w:rsidRPr="00997AA9">
        <w:rPr>
          <w:rFonts w:asciiTheme="minorHAnsi" w:hAnsiTheme="minorHAnsi" w:cstheme="minorHAnsi"/>
          <w:bCs/>
          <w:sz w:val="22"/>
          <w:szCs w:val="22"/>
          <w:lang w:val="tr-TR"/>
        </w:rPr>
        <w:t>11. İki hareketliliğe birden (Ders Verme ve Eğitim Alma) başvuracaksanız, önceliğinizi bildiren dilekçe</w:t>
      </w:r>
    </w:p>
    <w:p w14:paraId="5C425733" w14:textId="77777777" w:rsidR="00997AA9" w:rsidRDefault="00997AA9" w:rsidP="009A1A0A">
      <w:pPr>
        <w:pStyle w:val="Default"/>
        <w:jc w:val="both"/>
        <w:rPr>
          <w:rFonts w:asciiTheme="minorHAnsi" w:hAnsiTheme="minorHAnsi" w:cstheme="minorHAnsi"/>
          <w:b/>
          <w:bCs/>
          <w:sz w:val="22"/>
          <w:szCs w:val="22"/>
          <w:lang w:val="tr-TR"/>
        </w:rPr>
      </w:pPr>
      <w:bookmarkStart w:id="2" w:name="_GoBack"/>
      <w:bookmarkEnd w:id="2"/>
    </w:p>
    <w:p w14:paraId="2DB3C79C" w14:textId="66CB2AE1" w:rsidR="009A1A0A" w:rsidRPr="00F03DF9" w:rsidRDefault="009A1A0A" w:rsidP="009A1A0A">
      <w:pPr>
        <w:pStyle w:val="Default"/>
        <w:jc w:val="both"/>
        <w:rPr>
          <w:rFonts w:asciiTheme="minorHAnsi" w:hAnsiTheme="minorHAnsi" w:cstheme="minorHAnsi"/>
          <w:b/>
          <w:bCs/>
          <w:sz w:val="22"/>
          <w:szCs w:val="22"/>
          <w:lang w:val="tr-TR"/>
        </w:rPr>
      </w:pPr>
      <w:r w:rsidRPr="00F03DF9">
        <w:rPr>
          <w:rFonts w:asciiTheme="minorHAnsi" w:hAnsiTheme="minorHAnsi" w:cstheme="minorHAnsi"/>
          <w:b/>
          <w:bCs/>
          <w:sz w:val="22"/>
          <w:szCs w:val="22"/>
          <w:lang w:val="tr-TR"/>
        </w:rPr>
        <w:t xml:space="preserve">DEĞERLENDİRME SÜRECİ </w:t>
      </w:r>
    </w:p>
    <w:p w14:paraId="64FD77CC" w14:textId="77777777" w:rsidR="009A1A0A" w:rsidRPr="00F03DF9" w:rsidRDefault="009A1A0A" w:rsidP="009A1A0A">
      <w:pPr>
        <w:pStyle w:val="Default"/>
        <w:jc w:val="both"/>
        <w:rPr>
          <w:rFonts w:asciiTheme="minorHAnsi" w:hAnsiTheme="minorHAnsi" w:cstheme="minorHAnsi"/>
          <w:b/>
          <w:bCs/>
          <w:sz w:val="22"/>
          <w:szCs w:val="22"/>
          <w:lang w:val="tr-TR"/>
        </w:rPr>
      </w:pPr>
    </w:p>
    <w:p w14:paraId="10A517E3" w14:textId="77777777" w:rsidR="006B3A2F" w:rsidRPr="00F03DF9" w:rsidRDefault="006B3A2F" w:rsidP="006B3A2F">
      <w:pPr>
        <w:pStyle w:val="Default"/>
        <w:jc w:val="both"/>
        <w:rPr>
          <w:rFonts w:asciiTheme="minorHAnsi" w:hAnsiTheme="minorHAnsi" w:cstheme="minorHAnsi"/>
          <w:sz w:val="22"/>
          <w:szCs w:val="22"/>
          <w:lang w:val="tr-TR"/>
        </w:rPr>
      </w:pPr>
      <w:r w:rsidRPr="00F03DF9">
        <w:rPr>
          <w:rFonts w:asciiTheme="minorHAnsi" w:hAnsiTheme="minorHAnsi" w:cstheme="minorHAnsi"/>
          <w:sz w:val="22"/>
          <w:szCs w:val="22"/>
          <w:lang w:val="tr-TR"/>
        </w:rPr>
        <w:t xml:space="preserve">Seçim işlemi, başvuruda bulunan personel arasından, Üniversitemizce belirlenen ve tüm personele eşit derecede uygulanabilecek nitelikte değerlendirme ölçütleri kullanılarak gerçekleştirilir. </w:t>
      </w:r>
    </w:p>
    <w:p w14:paraId="289212DE" w14:textId="77777777" w:rsidR="006B3A2F" w:rsidRPr="00F03DF9" w:rsidRDefault="006B3A2F" w:rsidP="006B3A2F">
      <w:pPr>
        <w:pStyle w:val="Default"/>
        <w:jc w:val="both"/>
        <w:rPr>
          <w:rFonts w:asciiTheme="minorHAnsi" w:hAnsiTheme="minorHAnsi" w:cstheme="minorHAnsi"/>
          <w:sz w:val="22"/>
          <w:szCs w:val="22"/>
          <w:lang w:val="tr-TR"/>
        </w:rPr>
      </w:pPr>
    </w:p>
    <w:tbl>
      <w:tblPr>
        <w:tblW w:w="0" w:type="auto"/>
        <w:tblCellMar>
          <w:top w:w="15" w:type="dxa"/>
          <w:left w:w="15" w:type="dxa"/>
          <w:bottom w:w="15" w:type="dxa"/>
          <w:right w:w="15" w:type="dxa"/>
        </w:tblCellMar>
        <w:tblLook w:val="04A0" w:firstRow="1" w:lastRow="0" w:firstColumn="1" w:lastColumn="0" w:noHBand="0" w:noVBand="1"/>
      </w:tblPr>
      <w:tblGrid>
        <w:gridCol w:w="743"/>
        <w:gridCol w:w="4830"/>
        <w:gridCol w:w="2453"/>
        <w:gridCol w:w="1274"/>
      </w:tblGrid>
      <w:tr w:rsidR="006B3A2F" w:rsidRPr="00F03DF9" w14:paraId="6D33E528" w14:textId="77777777" w:rsidTr="00C71C98">
        <w:trPr>
          <w:trHeight w:val="223"/>
        </w:trPr>
        <w:tc>
          <w:tcPr>
            <w:tcW w:w="0" w:type="auto"/>
            <w:tcBorders>
              <w:top w:val="single" w:sz="24" w:space="0" w:color="000000"/>
              <w:left w:val="single" w:sz="24" w:space="0" w:color="000000"/>
              <w:bottom w:val="single" w:sz="6" w:space="0" w:color="000000"/>
              <w:right w:val="single" w:sz="6" w:space="0" w:color="000000"/>
            </w:tcBorders>
            <w:tcMar>
              <w:top w:w="0" w:type="dxa"/>
              <w:left w:w="115" w:type="dxa"/>
              <w:bottom w:w="0" w:type="dxa"/>
              <w:right w:w="115" w:type="dxa"/>
            </w:tcMar>
            <w:hideMark/>
          </w:tcPr>
          <w:p w14:paraId="06EA995B" w14:textId="77777777" w:rsidR="006B3A2F" w:rsidRPr="00F03DF9" w:rsidRDefault="006B3A2F" w:rsidP="00C71C98">
            <w:pPr>
              <w:spacing w:after="0" w:line="240" w:lineRule="auto"/>
              <w:jc w:val="both"/>
              <w:rPr>
                <w:rFonts w:eastAsia="Times New Roman" w:cstheme="minorHAnsi"/>
              </w:rPr>
            </w:pPr>
          </w:p>
        </w:tc>
        <w:tc>
          <w:tcPr>
            <w:tcW w:w="0" w:type="auto"/>
            <w:gridSpan w:val="2"/>
            <w:tcBorders>
              <w:top w:val="single" w:sz="24"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109EF34" w14:textId="77777777" w:rsidR="006B3A2F" w:rsidRPr="00F03DF9" w:rsidRDefault="006B3A2F" w:rsidP="00C71C98">
            <w:pPr>
              <w:spacing w:after="0" w:line="240" w:lineRule="auto"/>
              <w:ind w:left="90" w:right="90"/>
              <w:jc w:val="both"/>
              <w:rPr>
                <w:rFonts w:eastAsia="Times New Roman" w:cstheme="minorHAnsi"/>
              </w:rPr>
            </w:pPr>
            <w:r w:rsidRPr="00F03DF9">
              <w:rPr>
                <w:rFonts w:eastAsia="Times New Roman" w:cstheme="minorHAnsi"/>
                <w:b/>
                <w:bCs/>
                <w:i/>
                <w:iCs/>
                <w:color w:val="000000"/>
              </w:rPr>
              <w:t>Ölçüt</w:t>
            </w:r>
          </w:p>
        </w:tc>
        <w:tc>
          <w:tcPr>
            <w:tcW w:w="0" w:type="auto"/>
            <w:tcBorders>
              <w:top w:val="single" w:sz="24" w:space="0" w:color="000000"/>
              <w:left w:val="single" w:sz="6" w:space="0" w:color="000000"/>
              <w:bottom w:val="single" w:sz="6" w:space="0" w:color="000000"/>
              <w:right w:val="single" w:sz="24" w:space="0" w:color="000000"/>
            </w:tcBorders>
            <w:tcMar>
              <w:top w:w="0" w:type="dxa"/>
              <w:left w:w="115" w:type="dxa"/>
              <w:bottom w:w="0" w:type="dxa"/>
              <w:right w:w="115" w:type="dxa"/>
            </w:tcMar>
            <w:hideMark/>
          </w:tcPr>
          <w:p w14:paraId="252A921B" w14:textId="77777777" w:rsidR="006B3A2F" w:rsidRPr="00F03DF9" w:rsidRDefault="006B3A2F" w:rsidP="00C71C98">
            <w:pPr>
              <w:spacing w:after="0" w:line="240" w:lineRule="auto"/>
              <w:ind w:left="90" w:right="90"/>
              <w:jc w:val="both"/>
              <w:rPr>
                <w:rFonts w:eastAsia="Times New Roman" w:cstheme="minorHAnsi"/>
              </w:rPr>
            </w:pPr>
            <w:r w:rsidRPr="00F03DF9">
              <w:rPr>
                <w:rFonts w:eastAsia="Times New Roman" w:cstheme="minorHAnsi"/>
                <w:b/>
                <w:bCs/>
                <w:i/>
                <w:iCs/>
                <w:color w:val="000000"/>
              </w:rPr>
              <w:t>Ağırlıklı Puan</w:t>
            </w:r>
          </w:p>
        </w:tc>
      </w:tr>
      <w:tr w:rsidR="006B3A2F" w:rsidRPr="00F03DF9" w14:paraId="130F38C7" w14:textId="77777777" w:rsidTr="00C71C98">
        <w:trPr>
          <w:trHeight w:val="1038"/>
        </w:trPr>
        <w:tc>
          <w:tcPr>
            <w:tcW w:w="0" w:type="auto"/>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hideMark/>
          </w:tcPr>
          <w:p w14:paraId="7AEB1714" w14:textId="77777777" w:rsidR="006B3A2F" w:rsidRPr="00F03DF9" w:rsidRDefault="006B3A2F" w:rsidP="00C71C98">
            <w:pPr>
              <w:spacing w:after="0" w:line="240" w:lineRule="auto"/>
              <w:ind w:left="90" w:right="90"/>
              <w:jc w:val="both"/>
              <w:rPr>
                <w:rFonts w:eastAsia="Times New Roman" w:cstheme="minorHAnsi"/>
              </w:rPr>
            </w:pPr>
            <w:r w:rsidRPr="00F03DF9">
              <w:rPr>
                <w:rFonts w:eastAsia="Times New Roman" w:cstheme="minorHAnsi"/>
                <w:color w:val="000000"/>
              </w:rPr>
              <w:t>1*</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7E15BAB" w14:textId="77777777" w:rsidR="006B3A2F" w:rsidRPr="00F03DF9" w:rsidRDefault="006B3A2F" w:rsidP="00C71C98">
            <w:pPr>
              <w:spacing w:after="0" w:line="240" w:lineRule="auto"/>
              <w:ind w:left="90" w:right="90"/>
              <w:jc w:val="both"/>
              <w:rPr>
                <w:rFonts w:eastAsia="Times New Roman" w:cstheme="minorHAnsi"/>
              </w:rPr>
            </w:pPr>
            <w:r w:rsidRPr="00F03DF9">
              <w:rPr>
                <w:rFonts w:eastAsia="Times New Roman" w:cstheme="minorHAnsi"/>
                <w:color w:val="000000"/>
              </w:rPr>
              <w:t>ÖSYM-uluslararası Yabancı Dil Sınavları Eşdeğerlilikleri tablosuna göre son 5 yıl içerisinde alınmış geçerli dil puanının olma</w:t>
            </w:r>
            <w:r>
              <w:rPr>
                <w:rFonts w:eastAsia="Times New Roman" w:cstheme="minorHAnsi"/>
                <w:color w:val="000000"/>
              </w:rPr>
              <w:t>sı (5 yıldan eski dil puanların</w:t>
            </w:r>
            <w:r w:rsidRPr="00F03DF9">
              <w:rPr>
                <w:rFonts w:eastAsia="Times New Roman" w:cstheme="minorHAnsi"/>
                <w:color w:val="000000"/>
              </w:rPr>
              <w:t>da 5 yılı geçen her yıl için -3 puan uygulanır)</w:t>
            </w:r>
          </w:p>
          <w:p w14:paraId="0B867D46" w14:textId="77777777" w:rsidR="006B3A2F" w:rsidRDefault="006B3A2F" w:rsidP="00C71C98">
            <w:pPr>
              <w:spacing w:after="0" w:line="240" w:lineRule="auto"/>
              <w:ind w:left="90" w:right="90"/>
              <w:jc w:val="both"/>
              <w:rPr>
                <w:rFonts w:eastAsia="Times New Roman" w:cstheme="minorHAnsi"/>
                <w:b/>
                <w:bCs/>
                <w:color w:val="000000"/>
              </w:rPr>
            </w:pPr>
            <w:r w:rsidRPr="00F03DF9">
              <w:rPr>
                <w:rFonts w:eastAsia="Times New Roman" w:cstheme="minorHAnsi"/>
                <w:b/>
                <w:bCs/>
                <w:color w:val="000000"/>
              </w:rPr>
              <w:t xml:space="preserve">Eğitim Alma Hareketliliği için Minimum 50 Puan </w:t>
            </w:r>
          </w:p>
          <w:p w14:paraId="4180AB37" w14:textId="77777777" w:rsidR="006B3A2F" w:rsidRPr="00F03DF9" w:rsidRDefault="006B3A2F" w:rsidP="00C71C98">
            <w:pPr>
              <w:spacing w:after="0" w:line="240" w:lineRule="auto"/>
              <w:ind w:left="90" w:right="90"/>
              <w:jc w:val="both"/>
              <w:rPr>
                <w:rFonts w:eastAsia="Times New Roman" w:cstheme="minorHAnsi"/>
              </w:rPr>
            </w:pPr>
            <w:r w:rsidRPr="00F03DF9">
              <w:rPr>
                <w:rFonts w:eastAsia="Times New Roman" w:cstheme="minorHAnsi"/>
                <w:b/>
                <w:bCs/>
                <w:color w:val="000000"/>
              </w:rPr>
              <w:t>Ders Verme Hareketliliği için Minimum 65 Puan</w:t>
            </w:r>
          </w:p>
        </w:tc>
        <w:tc>
          <w:tcPr>
            <w:tcW w:w="0" w:type="auto"/>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hideMark/>
          </w:tcPr>
          <w:p w14:paraId="00352D15" w14:textId="77777777" w:rsidR="006B3A2F" w:rsidRPr="00F03DF9" w:rsidRDefault="006B3A2F" w:rsidP="00C71C98">
            <w:pPr>
              <w:spacing w:after="0" w:line="240" w:lineRule="auto"/>
              <w:ind w:left="90" w:right="90"/>
              <w:jc w:val="both"/>
              <w:rPr>
                <w:rFonts w:eastAsia="Times New Roman" w:cstheme="minorHAnsi"/>
              </w:rPr>
            </w:pPr>
            <w:r w:rsidRPr="00F03DF9">
              <w:rPr>
                <w:rFonts w:eastAsia="Times New Roman" w:cstheme="minorHAnsi"/>
                <w:i/>
                <w:iCs/>
                <w:color w:val="000000"/>
              </w:rPr>
              <w:t>Dil puanın % 50’si</w:t>
            </w:r>
          </w:p>
        </w:tc>
      </w:tr>
      <w:tr w:rsidR="006B3A2F" w:rsidRPr="00F03DF9" w14:paraId="0CEE7C16" w14:textId="77777777" w:rsidTr="00C71C98">
        <w:trPr>
          <w:trHeight w:val="223"/>
        </w:trPr>
        <w:tc>
          <w:tcPr>
            <w:tcW w:w="0" w:type="auto"/>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hideMark/>
          </w:tcPr>
          <w:p w14:paraId="4A01DBF9" w14:textId="77777777" w:rsidR="006B3A2F" w:rsidRPr="00F03DF9" w:rsidRDefault="006B3A2F" w:rsidP="00C71C98">
            <w:pPr>
              <w:spacing w:after="0" w:line="240" w:lineRule="auto"/>
              <w:ind w:left="90" w:right="90"/>
              <w:jc w:val="both"/>
              <w:rPr>
                <w:rFonts w:eastAsia="Times New Roman" w:cstheme="minorHAnsi"/>
              </w:rPr>
            </w:pPr>
            <w:r w:rsidRPr="00F03DF9">
              <w:rPr>
                <w:rFonts w:eastAsia="Times New Roman" w:cstheme="minorHAnsi"/>
                <w:color w:val="000000"/>
              </w:rPr>
              <w:lastRenderedPageBreak/>
              <w:t>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460B1B6" w14:textId="77777777" w:rsidR="006B3A2F" w:rsidRPr="00F03DF9" w:rsidRDefault="006B3A2F" w:rsidP="00C71C98">
            <w:pPr>
              <w:spacing w:after="0" w:line="240" w:lineRule="auto"/>
              <w:ind w:left="90" w:right="90"/>
              <w:jc w:val="both"/>
              <w:rPr>
                <w:rFonts w:eastAsia="Times New Roman" w:cstheme="minorHAnsi"/>
              </w:rPr>
            </w:pPr>
            <w:r w:rsidRPr="00F03DF9">
              <w:rPr>
                <w:rFonts w:eastAsia="Times New Roman" w:cstheme="minorHAnsi"/>
                <w:color w:val="000000"/>
              </w:rPr>
              <w:t xml:space="preserve">Şu anda GÜ’de Fakülte/Enstitü/Yüksekokul/MYO/Bölüm/Birim </w:t>
            </w:r>
            <w:proofErr w:type="spellStart"/>
            <w:r w:rsidRPr="00F03DF9">
              <w:rPr>
                <w:rFonts w:eastAsia="Times New Roman" w:cstheme="minorHAnsi"/>
                <w:color w:val="000000"/>
              </w:rPr>
              <w:t>Erasmus</w:t>
            </w:r>
            <w:proofErr w:type="spellEnd"/>
            <w:r w:rsidRPr="00F03DF9">
              <w:rPr>
                <w:rFonts w:eastAsia="Times New Roman" w:cstheme="minorHAnsi"/>
                <w:color w:val="000000"/>
              </w:rPr>
              <w:t>+ koordinatörü/</w:t>
            </w:r>
            <w:proofErr w:type="spellStart"/>
            <w:r w:rsidRPr="00F03DF9">
              <w:rPr>
                <w:rFonts w:eastAsia="Times New Roman" w:cstheme="minorHAnsi"/>
                <w:color w:val="000000"/>
              </w:rPr>
              <w:t>Erasmus</w:t>
            </w:r>
            <w:proofErr w:type="spellEnd"/>
            <w:r w:rsidRPr="00F03DF9">
              <w:rPr>
                <w:rFonts w:eastAsia="Times New Roman" w:cstheme="minorHAnsi"/>
                <w:color w:val="000000"/>
              </w:rPr>
              <w:t>+ ofis çalışanı olmak ve bir önceki eğitim öğretim yılında biriminizin öğrenci hareketliliği gerçekleştirmiş olması</w:t>
            </w:r>
          </w:p>
        </w:tc>
        <w:tc>
          <w:tcPr>
            <w:tcW w:w="0" w:type="auto"/>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hideMark/>
          </w:tcPr>
          <w:p w14:paraId="4C8E5F65" w14:textId="77777777" w:rsidR="006B3A2F" w:rsidRPr="00F03DF9" w:rsidRDefault="006B3A2F" w:rsidP="00C71C98">
            <w:pPr>
              <w:spacing w:after="0" w:line="240" w:lineRule="auto"/>
              <w:ind w:left="90" w:right="90"/>
              <w:jc w:val="both"/>
              <w:rPr>
                <w:rFonts w:eastAsia="Times New Roman" w:cstheme="minorHAnsi"/>
              </w:rPr>
            </w:pPr>
            <w:r w:rsidRPr="00F03DF9">
              <w:rPr>
                <w:rFonts w:eastAsia="Times New Roman" w:cstheme="minorHAnsi"/>
                <w:i/>
                <w:iCs/>
                <w:color w:val="000000"/>
              </w:rPr>
              <w:t>+5 puan</w:t>
            </w:r>
          </w:p>
        </w:tc>
      </w:tr>
      <w:tr w:rsidR="006B3A2F" w:rsidRPr="00F03DF9" w14:paraId="687371C1" w14:textId="77777777" w:rsidTr="00C71C98">
        <w:trPr>
          <w:trHeight w:val="223"/>
        </w:trPr>
        <w:tc>
          <w:tcPr>
            <w:tcW w:w="0" w:type="auto"/>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hideMark/>
          </w:tcPr>
          <w:p w14:paraId="341B1C07" w14:textId="77777777" w:rsidR="006B3A2F" w:rsidRPr="00F03DF9" w:rsidRDefault="006B3A2F" w:rsidP="00C71C98">
            <w:pPr>
              <w:spacing w:after="0" w:line="240" w:lineRule="auto"/>
              <w:ind w:left="90" w:right="90"/>
              <w:jc w:val="both"/>
              <w:rPr>
                <w:rFonts w:eastAsia="Times New Roman" w:cstheme="minorHAnsi"/>
              </w:rPr>
            </w:pPr>
            <w:r w:rsidRPr="00F03DF9">
              <w:rPr>
                <w:rFonts w:eastAsia="Times New Roman" w:cstheme="minorHAnsi"/>
                <w:color w:val="000000"/>
              </w:rPr>
              <w:t>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F0F0FB0" w14:textId="77777777" w:rsidR="006B3A2F" w:rsidRPr="00F03DF9" w:rsidRDefault="006B3A2F" w:rsidP="00C71C98">
            <w:pPr>
              <w:spacing w:after="0" w:line="240" w:lineRule="auto"/>
              <w:ind w:left="90" w:right="90"/>
              <w:jc w:val="both"/>
              <w:rPr>
                <w:rFonts w:eastAsia="Times New Roman" w:cstheme="minorHAnsi"/>
              </w:rPr>
            </w:pPr>
            <w:r w:rsidRPr="00F03DF9">
              <w:rPr>
                <w:rFonts w:eastAsia="Times New Roman" w:cstheme="minorHAnsi"/>
                <w:color w:val="000000"/>
              </w:rPr>
              <w:t xml:space="preserve">Başvuru yapılan </w:t>
            </w:r>
            <w:proofErr w:type="spellStart"/>
            <w:r w:rsidRPr="00F03DF9">
              <w:rPr>
                <w:rFonts w:eastAsia="Times New Roman" w:cstheme="minorHAnsi"/>
                <w:color w:val="000000"/>
              </w:rPr>
              <w:t>Erasmus</w:t>
            </w:r>
            <w:proofErr w:type="spellEnd"/>
            <w:r w:rsidRPr="00F03DF9">
              <w:rPr>
                <w:rFonts w:eastAsia="Times New Roman" w:cstheme="minorHAnsi"/>
                <w:color w:val="000000"/>
              </w:rPr>
              <w:t xml:space="preserve">+ hareketliliği döneminde öğrenci hareketliliğini içeren </w:t>
            </w:r>
            <w:proofErr w:type="spellStart"/>
            <w:r w:rsidRPr="00F03DF9">
              <w:rPr>
                <w:rFonts w:eastAsia="Times New Roman" w:cstheme="minorHAnsi"/>
                <w:color w:val="000000"/>
              </w:rPr>
              <w:t>Erasmus</w:t>
            </w:r>
            <w:proofErr w:type="spellEnd"/>
            <w:r w:rsidRPr="00F03DF9">
              <w:rPr>
                <w:rFonts w:eastAsia="Times New Roman" w:cstheme="minorHAnsi"/>
                <w:color w:val="000000"/>
              </w:rPr>
              <w:t>+ anlaşması yapmış olması</w:t>
            </w:r>
          </w:p>
        </w:tc>
        <w:tc>
          <w:tcPr>
            <w:tcW w:w="0" w:type="auto"/>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hideMark/>
          </w:tcPr>
          <w:p w14:paraId="4FD98FEE" w14:textId="77777777" w:rsidR="006B3A2F" w:rsidRPr="00F03DF9" w:rsidRDefault="006B3A2F" w:rsidP="00C71C98">
            <w:pPr>
              <w:spacing w:after="0" w:line="240" w:lineRule="auto"/>
              <w:ind w:left="90" w:right="90"/>
              <w:jc w:val="both"/>
              <w:rPr>
                <w:rFonts w:eastAsia="Times New Roman" w:cstheme="minorHAnsi"/>
              </w:rPr>
            </w:pPr>
            <w:r w:rsidRPr="00F03DF9">
              <w:rPr>
                <w:rFonts w:eastAsia="Times New Roman" w:cstheme="minorHAnsi"/>
                <w:i/>
                <w:iCs/>
                <w:color w:val="000000"/>
              </w:rPr>
              <w:t>+10 puan</w:t>
            </w:r>
          </w:p>
        </w:tc>
      </w:tr>
      <w:tr w:rsidR="006B3A2F" w:rsidRPr="00F03DF9" w14:paraId="393A6E42" w14:textId="77777777" w:rsidTr="00C71C98">
        <w:trPr>
          <w:trHeight w:val="223"/>
        </w:trPr>
        <w:tc>
          <w:tcPr>
            <w:tcW w:w="0" w:type="auto"/>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hideMark/>
          </w:tcPr>
          <w:p w14:paraId="2FDFE037" w14:textId="77777777" w:rsidR="006B3A2F" w:rsidRPr="00F03DF9" w:rsidRDefault="006B3A2F" w:rsidP="00C71C98">
            <w:pPr>
              <w:spacing w:after="0" w:line="240" w:lineRule="auto"/>
              <w:ind w:left="90" w:right="90"/>
              <w:jc w:val="both"/>
              <w:rPr>
                <w:rFonts w:eastAsia="Times New Roman" w:cstheme="minorHAnsi"/>
              </w:rPr>
            </w:pPr>
            <w:r w:rsidRPr="00F03DF9">
              <w:rPr>
                <w:rFonts w:eastAsia="Times New Roman" w:cstheme="minorHAnsi"/>
                <w:color w:val="000000"/>
              </w:rPr>
              <w:t>4*</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AA9756C" w14:textId="77777777" w:rsidR="006B3A2F" w:rsidRPr="00F03DF9" w:rsidRDefault="006B3A2F" w:rsidP="00C71C98">
            <w:pPr>
              <w:spacing w:after="0" w:line="240" w:lineRule="auto"/>
              <w:ind w:left="90" w:right="90"/>
              <w:jc w:val="both"/>
              <w:rPr>
                <w:rFonts w:eastAsia="Times New Roman" w:cstheme="minorHAnsi"/>
              </w:rPr>
            </w:pPr>
            <w:r w:rsidRPr="00F03DF9">
              <w:rPr>
                <w:rFonts w:eastAsia="Times New Roman" w:cstheme="minorHAnsi"/>
                <w:color w:val="000000"/>
              </w:rPr>
              <w:t xml:space="preserve">İlk kez katılım seçimde </w:t>
            </w:r>
            <w:proofErr w:type="spellStart"/>
            <w:r w:rsidRPr="00F03DF9">
              <w:rPr>
                <w:rFonts w:eastAsia="Times New Roman" w:cstheme="minorHAnsi"/>
                <w:color w:val="000000"/>
              </w:rPr>
              <w:t>önceliklendirilir</w:t>
            </w:r>
            <w:proofErr w:type="spellEnd"/>
            <w:r w:rsidRPr="00F03DF9">
              <w:rPr>
                <w:rFonts w:eastAsia="Times New Roman" w:cstheme="minorHAnsi"/>
                <w:color w:val="000000"/>
              </w:rPr>
              <w:t xml:space="preserve">. </w:t>
            </w:r>
          </w:p>
        </w:tc>
        <w:tc>
          <w:tcPr>
            <w:tcW w:w="0" w:type="auto"/>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hideMark/>
          </w:tcPr>
          <w:p w14:paraId="120A891A" w14:textId="77777777" w:rsidR="006B3A2F" w:rsidRPr="00F03DF9" w:rsidRDefault="006B3A2F" w:rsidP="00C71C98">
            <w:pPr>
              <w:spacing w:after="0" w:line="240" w:lineRule="auto"/>
              <w:ind w:left="90" w:right="90"/>
              <w:jc w:val="both"/>
              <w:rPr>
                <w:rFonts w:eastAsia="Times New Roman" w:cstheme="minorHAnsi"/>
              </w:rPr>
            </w:pPr>
            <w:r w:rsidRPr="00F03DF9">
              <w:rPr>
                <w:rFonts w:eastAsia="Times New Roman" w:cstheme="minorHAnsi"/>
                <w:i/>
                <w:iCs/>
                <w:color w:val="000000"/>
              </w:rPr>
              <w:t>+10 puan</w:t>
            </w:r>
          </w:p>
        </w:tc>
      </w:tr>
      <w:tr w:rsidR="006B3A2F" w:rsidRPr="00F03DF9" w14:paraId="4D3C56F6" w14:textId="77777777" w:rsidTr="00C71C98">
        <w:trPr>
          <w:trHeight w:val="223"/>
        </w:trPr>
        <w:tc>
          <w:tcPr>
            <w:tcW w:w="0" w:type="auto"/>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hideMark/>
          </w:tcPr>
          <w:p w14:paraId="11A49C37" w14:textId="77777777" w:rsidR="006B3A2F" w:rsidRPr="00F03DF9" w:rsidRDefault="006B3A2F" w:rsidP="00C71C98">
            <w:pPr>
              <w:spacing w:after="0" w:line="240" w:lineRule="auto"/>
              <w:ind w:left="90" w:right="90"/>
              <w:jc w:val="both"/>
              <w:rPr>
                <w:rFonts w:eastAsia="Times New Roman" w:cstheme="minorHAnsi"/>
              </w:rPr>
            </w:pPr>
            <w:r w:rsidRPr="00F03DF9">
              <w:rPr>
                <w:rFonts w:eastAsia="Times New Roman" w:cstheme="minorHAnsi"/>
                <w:color w:val="000000"/>
              </w:rPr>
              <w:t>5</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309B355" w14:textId="77777777" w:rsidR="006B3A2F" w:rsidRPr="00F03DF9" w:rsidRDefault="006B3A2F" w:rsidP="00C71C98">
            <w:pPr>
              <w:spacing w:after="0" w:line="240" w:lineRule="auto"/>
              <w:ind w:left="90" w:right="90"/>
              <w:jc w:val="both"/>
              <w:rPr>
                <w:rFonts w:eastAsia="Times New Roman" w:cstheme="minorHAnsi"/>
              </w:rPr>
            </w:pPr>
            <w:r w:rsidRPr="00F03DF9">
              <w:rPr>
                <w:rFonts w:eastAsia="Times New Roman" w:cstheme="minorHAnsi"/>
                <w:color w:val="000000"/>
              </w:rPr>
              <w:t>Başvuru tarihi itibariyle GÜ Hizmet süresi (her tam yıl için +1) </w:t>
            </w:r>
          </w:p>
        </w:tc>
        <w:tc>
          <w:tcPr>
            <w:tcW w:w="0" w:type="auto"/>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hideMark/>
          </w:tcPr>
          <w:p w14:paraId="5631BD69" w14:textId="77777777" w:rsidR="006B3A2F" w:rsidRPr="00F03DF9" w:rsidRDefault="006B3A2F" w:rsidP="00C71C98">
            <w:pPr>
              <w:spacing w:after="0" w:line="240" w:lineRule="auto"/>
              <w:ind w:left="90" w:right="90"/>
              <w:jc w:val="both"/>
              <w:rPr>
                <w:rFonts w:eastAsia="Times New Roman" w:cstheme="minorHAnsi"/>
              </w:rPr>
            </w:pPr>
            <w:r w:rsidRPr="00F03DF9">
              <w:rPr>
                <w:rFonts w:eastAsia="Times New Roman" w:cstheme="minorHAnsi"/>
                <w:i/>
                <w:iCs/>
                <w:color w:val="000000"/>
              </w:rPr>
              <w:t>+1 puan</w:t>
            </w:r>
          </w:p>
        </w:tc>
      </w:tr>
      <w:tr w:rsidR="006B3A2F" w:rsidRPr="00F03DF9" w14:paraId="677EF65C" w14:textId="77777777" w:rsidTr="00C71C98">
        <w:trPr>
          <w:trHeight w:val="116"/>
        </w:trPr>
        <w:tc>
          <w:tcPr>
            <w:tcW w:w="0" w:type="auto"/>
            <w:vMerge w:val="restart"/>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hideMark/>
          </w:tcPr>
          <w:p w14:paraId="1EE0F1D6" w14:textId="77777777" w:rsidR="006B3A2F" w:rsidRPr="00F03DF9" w:rsidRDefault="006B3A2F" w:rsidP="00C71C98">
            <w:pPr>
              <w:spacing w:after="0" w:line="240" w:lineRule="auto"/>
              <w:ind w:left="90" w:right="90"/>
              <w:jc w:val="both"/>
              <w:rPr>
                <w:rFonts w:eastAsia="Times New Roman" w:cstheme="minorHAnsi"/>
              </w:rPr>
            </w:pPr>
            <w:r w:rsidRPr="00F03DF9">
              <w:rPr>
                <w:rFonts w:eastAsia="Times New Roman" w:cstheme="minorHAnsi"/>
                <w:color w:val="000000"/>
              </w:rPr>
              <w:t>6</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6AA69BF" w14:textId="77777777" w:rsidR="006B3A2F" w:rsidRPr="00F03DF9" w:rsidRDefault="006B3A2F" w:rsidP="00C71C98">
            <w:pPr>
              <w:spacing w:after="0" w:line="240" w:lineRule="auto"/>
              <w:ind w:left="90" w:right="90"/>
              <w:jc w:val="both"/>
              <w:rPr>
                <w:rFonts w:eastAsia="Times New Roman" w:cstheme="minorHAnsi"/>
              </w:rPr>
            </w:pPr>
            <w:r w:rsidRPr="00F03DF9">
              <w:rPr>
                <w:rFonts w:eastAsia="Times New Roman" w:cstheme="minorHAnsi"/>
                <w:color w:val="000000"/>
              </w:rPr>
              <w:t xml:space="preserve">Ders verme faaliyeti için </w:t>
            </w:r>
            <w:proofErr w:type="spellStart"/>
            <w:r w:rsidRPr="00F03DF9">
              <w:rPr>
                <w:rFonts w:eastAsia="Times New Roman" w:cstheme="minorHAnsi"/>
                <w:color w:val="000000"/>
              </w:rPr>
              <w:t>ünvana</w:t>
            </w:r>
            <w:proofErr w:type="spellEnd"/>
            <w:r w:rsidRPr="00F03DF9">
              <w:rPr>
                <w:rFonts w:eastAsia="Times New Roman" w:cstheme="minorHAnsi"/>
                <w:color w:val="000000"/>
              </w:rPr>
              <w:t xml:space="preserve"> göre puanlar</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2A79768" w14:textId="77777777" w:rsidR="006B3A2F" w:rsidRPr="00F03DF9" w:rsidRDefault="006B3A2F" w:rsidP="00C71C98">
            <w:pPr>
              <w:spacing w:after="0" w:line="240" w:lineRule="auto"/>
              <w:ind w:left="90" w:right="90"/>
              <w:jc w:val="both"/>
              <w:rPr>
                <w:rFonts w:eastAsia="Times New Roman" w:cstheme="minorHAnsi"/>
              </w:rPr>
            </w:pPr>
            <w:r w:rsidRPr="00F03DF9">
              <w:rPr>
                <w:rFonts w:eastAsia="Times New Roman" w:cstheme="minorHAnsi"/>
                <w:color w:val="000000"/>
              </w:rPr>
              <w:t>Prof. Dr.</w:t>
            </w:r>
          </w:p>
        </w:tc>
        <w:tc>
          <w:tcPr>
            <w:tcW w:w="0" w:type="auto"/>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hideMark/>
          </w:tcPr>
          <w:p w14:paraId="32685483" w14:textId="77777777" w:rsidR="006B3A2F" w:rsidRPr="00F03DF9" w:rsidRDefault="006B3A2F" w:rsidP="00C71C98">
            <w:pPr>
              <w:spacing w:after="0" w:line="240" w:lineRule="auto"/>
              <w:ind w:left="90" w:right="90"/>
              <w:jc w:val="both"/>
              <w:rPr>
                <w:rFonts w:eastAsia="Times New Roman" w:cstheme="minorHAnsi"/>
              </w:rPr>
            </w:pPr>
            <w:r w:rsidRPr="00F03DF9">
              <w:rPr>
                <w:rFonts w:eastAsia="Times New Roman" w:cstheme="minorHAnsi"/>
                <w:i/>
                <w:iCs/>
                <w:color w:val="000000"/>
              </w:rPr>
              <w:t>+15 puan</w:t>
            </w:r>
          </w:p>
        </w:tc>
      </w:tr>
      <w:tr w:rsidR="006B3A2F" w:rsidRPr="00F03DF9" w14:paraId="43F47608" w14:textId="77777777" w:rsidTr="00C71C98">
        <w:trPr>
          <w:trHeight w:val="115"/>
        </w:trPr>
        <w:tc>
          <w:tcPr>
            <w:tcW w:w="0" w:type="auto"/>
            <w:vMerge/>
            <w:tcBorders>
              <w:top w:val="single" w:sz="6" w:space="0" w:color="000000"/>
              <w:left w:val="single" w:sz="24" w:space="0" w:color="000000"/>
              <w:bottom w:val="single" w:sz="6" w:space="0" w:color="000000"/>
              <w:right w:val="single" w:sz="6" w:space="0" w:color="000000"/>
            </w:tcBorders>
            <w:vAlign w:val="center"/>
            <w:hideMark/>
          </w:tcPr>
          <w:p w14:paraId="0CBE2049" w14:textId="77777777" w:rsidR="006B3A2F" w:rsidRPr="00F03DF9" w:rsidRDefault="006B3A2F" w:rsidP="00C71C98">
            <w:pPr>
              <w:spacing w:after="0" w:line="240" w:lineRule="auto"/>
              <w:jc w:val="both"/>
              <w:rPr>
                <w:rFonts w:eastAsia="Times New Roman" w:cstheme="minorHAnsi"/>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4E94378" w14:textId="77777777" w:rsidR="006B3A2F" w:rsidRPr="00F03DF9" w:rsidRDefault="006B3A2F" w:rsidP="00C71C98">
            <w:pPr>
              <w:spacing w:after="0" w:line="240" w:lineRule="auto"/>
              <w:jc w:val="both"/>
              <w:rPr>
                <w:rFonts w:eastAsia="Times New Roman" w:cstheme="minorHAnsi"/>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3CE4037" w14:textId="77777777" w:rsidR="006B3A2F" w:rsidRPr="00F03DF9" w:rsidRDefault="006B3A2F" w:rsidP="00C71C98">
            <w:pPr>
              <w:spacing w:after="0" w:line="240" w:lineRule="auto"/>
              <w:ind w:left="90" w:right="90"/>
              <w:jc w:val="both"/>
              <w:rPr>
                <w:rFonts w:eastAsia="Times New Roman" w:cstheme="minorHAnsi"/>
              </w:rPr>
            </w:pPr>
            <w:r w:rsidRPr="00F03DF9">
              <w:rPr>
                <w:rFonts w:eastAsia="Times New Roman" w:cstheme="minorHAnsi"/>
                <w:color w:val="000000"/>
              </w:rPr>
              <w:t>Doç. Dr.</w:t>
            </w:r>
          </w:p>
        </w:tc>
        <w:tc>
          <w:tcPr>
            <w:tcW w:w="0" w:type="auto"/>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hideMark/>
          </w:tcPr>
          <w:p w14:paraId="0A824DEF" w14:textId="77777777" w:rsidR="006B3A2F" w:rsidRPr="00F03DF9" w:rsidRDefault="006B3A2F" w:rsidP="00C71C98">
            <w:pPr>
              <w:spacing w:after="0" w:line="240" w:lineRule="auto"/>
              <w:ind w:left="90" w:right="90"/>
              <w:jc w:val="both"/>
              <w:rPr>
                <w:rFonts w:eastAsia="Times New Roman" w:cstheme="minorHAnsi"/>
              </w:rPr>
            </w:pPr>
            <w:r w:rsidRPr="00F03DF9">
              <w:rPr>
                <w:rFonts w:eastAsia="Times New Roman" w:cstheme="minorHAnsi"/>
                <w:i/>
                <w:iCs/>
                <w:color w:val="000000"/>
              </w:rPr>
              <w:t>+13 puan</w:t>
            </w:r>
          </w:p>
        </w:tc>
      </w:tr>
      <w:tr w:rsidR="006B3A2F" w:rsidRPr="00F03DF9" w14:paraId="1B4F275E" w14:textId="77777777" w:rsidTr="00C71C98">
        <w:trPr>
          <w:trHeight w:val="115"/>
        </w:trPr>
        <w:tc>
          <w:tcPr>
            <w:tcW w:w="0" w:type="auto"/>
            <w:vMerge/>
            <w:tcBorders>
              <w:top w:val="single" w:sz="6" w:space="0" w:color="000000"/>
              <w:left w:val="single" w:sz="24" w:space="0" w:color="000000"/>
              <w:bottom w:val="single" w:sz="6" w:space="0" w:color="000000"/>
              <w:right w:val="single" w:sz="6" w:space="0" w:color="000000"/>
            </w:tcBorders>
            <w:vAlign w:val="center"/>
            <w:hideMark/>
          </w:tcPr>
          <w:p w14:paraId="1460F131" w14:textId="77777777" w:rsidR="006B3A2F" w:rsidRPr="00F03DF9" w:rsidRDefault="006B3A2F" w:rsidP="00C71C98">
            <w:pPr>
              <w:spacing w:after="0" w:line="240" w:lineRule="auto"/>
              <w:jc w:val="both"/>
              <w:rPr>
                <w:rFonts w:eastAsia="Times New Roman" w:cstheme="minorHAnsi"/>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611A7EF" w14:textId="77777777" w:rsidR="006B3A2F" w:rsidRPr="00F03DF9" w:rsidRDefault="006B3A2F" w:rsidP="00C71C98">
            <w:pPr>
              <w:spacing w:after="0" w:line="240" w:lineRule="auto"/>
              <w:jc w:val="both"/>
              <w:rPr>
                <w:rFonts w:eastAsia="Times New Roman" w:cstheme="minorHAnsi"/>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E64726F" w14:textId="77777777" w:rsidR="006B3A2F" w:rsidRPr="00F03DF9" w:rsidRDefault="006B3A2F" w:rsidP="00C71C98">
            <w:pPr>
              <w:spacing w:after="0" w:line="240" w:lineRule="auto"/>
              <w:ind w:left="90" w:right="90"/>
              <w:jc w:val="both"/>
              <w:rPr>
                <w:rFonts w:eastAsia="Times New Roman" w:cstheme="minorHAnsi"/>
              </w:rPr>
            </w:pPr>
            <w:r w:rsidRPr="00F03DF9">
              <w:rPr>
                <w:rFonts w:eastAsia="Times New Roman" w:cstheme="minorHAnsi"/>
                <w:color w:val="000000"/>
              </w:rPr>
              <w:t>Dr. Öğretim Üyesi</w:t>
            </w:r>
          </w:p>
        </w:tc>
        <w:tc>
          <w:tcPr>
            <w:tcW w:w="0" w:type="auto"/>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hideMark/>
          </w:tcPr>
          <w:p w14:paraId="7E86FAC4" w14:textId="77777777" w:rsidR="006B3A2F" w:rsidRPr="00F03DF9" w:rsidRDefault="006B3A2F" w:rsidP="00C71C98">
            <w:pPr>
              <w:spacing w:after="0" w:line="240" w:lineRule="auto"/>
              <w:ind w:left="90" w:right="90"/>
              <w:jc w:val="both"/>
              <w:rPr>
                <w:rFonts w:eastAsia="Times New Roman" w:cstheme="minorHAnsi"/>
              </w:rPr>
            </w:pPr>
            <w:r w:rsidRPr="00F03DF9">
              <w:rPr>
                <w:rFonts w:eastAsia="Times New Roman" w:cstheme="minorHAnsi"/>
                <w:i/>
                <w:iCs/>
                <w:color w:val="000000"/>
              </w:rPr>
              <w:t>+11 puan</w:t>
            </w:r>
          </w:p>
        </w:tc>
      </w:tr>
      <w:tr w:rsidR="006B3A2F" w:rsidRPr="00F03DF9" w14:paraId="6BBEE431" w14:textId="77777777" w:rsidTr="00C71C98">
        <w:trPr>
          <w:trHeight w:val="115"/>
        </w:trPr>
        <w:tc>
          <w:tcPr>
            <w:tcW w:w="0" w:type="auto"/>
            <w:vMerge/>
            <w:tcBorders>
              <w:top w:val="single" w:sz="6" w:space="0" w:color="000000"/>
              <w:left w:val="single" w:sz="24" w:space="0" w:color="000000"/>
              <w:bottom w:val="single" w:sz="6" w:space="0" w:color="000000"/>
              <w:right w:val="single" w:sz="6" w:space="0" w:color="000000"/>
            </w:tcBorders>
            <w:vAlign w:val="center"/>
            <w:hideMark/>
          </w:tcPr>
          <w:p w14:paraId="46A605DC" w14:textId="77777777" w:rsidR="006B3A2F" w:rsidRPr="00F03DF9" w:rsidRDefault="006B3A2F" w:rsidP="00C71C98">
            <w:pPr>
              <w:spacing w:after="0" w:line="240" w:lineRule="auto"/>
              <w:jc w:val="both"/>
              <w:rPr>
                <w:rFonts w:eastAsia="Times New Roman" w:cstheme="minorHAnsi"/>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A3B920D" w14:textId="77777777" w:rsidR="006B3A2F" w:rsidRPr="00F03DF9" w:rsidRDefault="006B3A2F" w:rsidP="00C71C98">
            <w:pPr>
              <w:spacing w:after="0" w:line="240" w:lineRule="auto"/>
              <w:jc w:val="both"/>
              <w:rPr>
                <w:rFonts w:eastAsia="Times New Roman" w:cstheme="minorHAnsi"/>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A5EE15B" w14:textId="77777777" w:rsidR="006B3A2F" w:rsidRPr="00F03DF9" w:rsidRDefault="006B3A2F" w:rsidP="00C71C98">
            <w:pPr>
              <w:spacing w:after="0" w:line="240" w:lineRule="auto"/>
              <w:ind w:left="90" w:right="90"/>
              <w:jc w:val="both"/>
              <w:rPr>
                <w:rFonts w:eastAsia="Times New Roman" w:cstheme="minorHAnsi"/>
              </w:rPr>
            </w:pPr>
            <w:proofErr w:type="spellStart"/>
            <w:r w:rsidRPr="00F03DF9">
              <w:rPr>
                <w:rFonts w:eastAsia="Times New Roman" w:cstheme="minorHAnsi"/>
                <w:color w:val="000000"/>
              </w:rPr>
              <w:t>Öğr</w:t>
            </w:r>
            <w:proofErr w:type="spellEnd"/>
            <w:r w:rsidRPr="00F03DF9">
              <w:rPr>
                <w:rFonts w:eastAsia="Times New Roman" w:cstheme="minorHAnsi"/>
                <w:color w:val="000000"/>
              </w:rPr>
              <w:t>. Gör./ Arş. Gör. Dr.</w:t>
            </w:r>
          </w:p>
        </w:tc>
        <w:tc>
          <w:tcPr>
            <w:tcW w:w="0" w:type="auto"/>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hideMark/>
          </w:tcPr>
          <w:p w14:paraId="74F8115C" w14:textId="77777777" w:rsidR="006B3A2F" w:rsidRPr="00F03DF9" w:rsidRDefault="006B3A2F" w:rsidP="00C71C98">
            <w:pPr>
              <w:spacing w:after="0" w:line="240" w:lineRule="auto"/>
              <w:ind w:left="90" w:right="90"/>
              <w:jc w:val="both"/>
              <w:rPr>
                <w:rFonts w:eastAsia="Times New Roman" w:cstheme="minorHAnsi"/>
              </w:rPr>
            </w:pPr>
            <w:r w:rsidRPr="00F03DF9">
              <w:rPr>
                <w:rFonts w:eastAsia="Times New Roman" w:cstheme="minorHAnsi"/>
                <w:i/>
                <w:iCs/>
                <w:color w:val="000000"/>
              </w:rPr>
              <w:t>+9 puan</w:t>
            </w:r>
          </w:p>
        </w:tc>
      </w:tr>
      <w:tr w:rsidR="006B3A2F" w:rsidRPr="00F03DF9" w14:paraId="2379CCA5" w14:textId="77777777" w:rsidTr="00C71C98">
        <w:trPr>
          <w:trHeight w:val="286"/>
        </w:trPr>
        <w:tc>
          <w:tcPr>
            <w:tcW w:w="0" w:type="auto"/>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hideMark/>
          </w:tcPr>
          <w:p w14:paraId="154509B0" w14:textId="77777777" w:rsidR="006B3A2F" w:rsidRPr="00F03DF9" w:rsidRDefault="006B3A2F" w:rsidP="00C71C98">
            <w:pPr>
              <w:spacing w:after="0" w:line="240" w:lineRule="auto"/>
              <w:ind w:left="90" w:right="90"/>
              <w:jc w:val="both"/>
              <w:rPr>
                <w:rFonts w:eastAsia="Times New Roman" w:cstheme="minorHAnsi"/>
              </w:rPr>
            </w:pPr>
            <w:r w:rsidRPr="00F03DF9">
              <w:rPr>
                <w:rFonts w:eastAsia="Times New Roman" w:cstheme="minorHAnsi"/>
                <w:color w:val="000000"/>
              </w:rPr>
              <w:t>7*</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4916F58" w14:textId="77777777" w:rsidR="006B3A2F" w:rsidRPr="00F03DF9" w:rsidRDefault="006B3A2F" w:rsidP="00C71C98">
            <w:pPr>
              <w:spacing w:after="0" w:line="240" w:lineRule="auto"/>
              <w:ind w:left="90" w:right="90"/>
              <w:jc w:val="both"/>
              <w:rPr>
                <w:rFonts w:eastAsia="Times New Roman" w:cstheme="minorHAnsi"/>
              </w:rPr>
            </w:pPr>
            <w:r w:rsidRPr="00F03DF9">
              <w:rPr>
                <w:rFonts w:eastAsia="Times New Roman" w:cstheme="minorHAnsi"/>
                <w:color w:val="000000"/>
              </w:rPr>
              <w:t xml:space="preserve">Eğitim Alma Faaliyetinde idari personel </w:t>
            </w:r>
            <w:proofErr w:type="spellStart"/>
            <w:r w:rsidRPr="00F03DF9">
              <w:rPr>
                <w:rFonts w:eastAsia="Times New Roman" w:cstheme="minorHAnsi"/>
                <w:color w:val="000000"/>
              </w:rPr>
              <w:t>önceliklendirilir</w:t>
            </w:r>
            <w:proofErr w:type="spellEnd"/>
            <w:r w:rsidRPr="00F03DF9">
              <w:rPr>
                <w:rFonts w:eastAsia="Times New Roman" w:cstheme="minorHAnsi"/>
                <w:color w:val="000000"/>
              </w:rPr>
              <w:t>.</w:t>
            </w:r>
          </w:p>
        </w:tc>
        <w:tc>
          <w:tcPr>
            <w:tcW w:w="0" w:type="auto"/>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hideMark/>
          </w:tcPr>
          <w:p w14:paraId="2A69449C" w14:textId="77777777" w:rsidR="006B3A2F" w:rsidRPr="00F03DF9" w:rsidRDefault="006B3A2F" w:rsidP="00C71C98">
            <w:pPr>
              <w:spacing w:after="0" w:line="240" w:lineRule="auto"/>
              <w:ind w:left="90" w:right="90"/>
              <w:jc w:val="both"/>
              <w:rPr>
                <w:rFonts w:eastAsia="Times New Roman" w:cstheme="minorHAnsi"/>
              </w:rPr>
            </w:pPr>
            <w:r w:rsidRPr="00F03DF9">
              <w:rPr>
                <w:rFonts w:eastAsia="Times New Roman" w:cstheme="minorHAnsi"/>
                <w:i/>
                <w:iCs/>
                <w:color w:val="000000"/>
              </w:rPr>
              <w:t>+10 puan</w:t>
            </w:r>
          </w:p>
        </w:tc>
      </w:tr>
      <w:tr w:rsidR="006B3A2F" w:rsidRPr="00F03DF9" w14:paraId="4BBA79DC" w14:textId="77777777" w:rsidTr="00C71C98">
        <w:trPr>
          <w:trHeight w:val="461"/>
        </w:trPr>
        <w:tc>
          <w:tcPr>
            <w:tcW w:w="0" w:type="auto"/>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hideMark/>
          </w:tcPr>
          <w:p w14:paraId="12ACA3B8" w14:textId="77777777" w:rsidR="006B3A2F" w:rsidRPr="00F03DF9" w:rsidRDefault="006B3A2F" w:rsidP="00C71C98">
            <w:pPr>
              <w:spacing w:after="0" w:line="240" w:lineRule="auto"/>
              <w:ind w:left="90" w:right="90"/>
              <w:jc w:val="both"/>
              <w:rPr>
                <w:rFonts w:eastAsia="Times New Roman" w:cstheme="minorHAnsi"/>
              </w:rPr>
            </w:pPr>
            <w:r w:rsidRPr="00F03DF9">
              <w:rPr>
                <w:rFonts w:eastAsia="Times New Roman" w:cstheme="minorHAnsi"/>
                <w:color w:val="000000"/>
              </w:rPr>
              <w:t>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4119227" w14:textId="77777777" w:rsidR="006B3A2F" w:rsidRPr="00F03DF9" w:rsidRDefault="006B3A2F" w:rsidP="00C71C98">
            <w:pPr>
              <w:spacing w:after="0" w:line="240" w:lineRule="auto"/>
              <w:ind w:left="90" w:right="90"/>
              <w:jc w:val="both"/>
              <w:rPr>
                <w:rFonts w:eastAsia="Times New Roman" w:cstheme="minorHAnsi"/>
              </w:rPr>
            </w:pPr>
            <w:r w:rsidRPr="00F03DF9">
              <w:rPr>
                <w:rFonts w:eastAsia="Times New Roman" w:cstheme="minorHAnsi"/>
                <w:color w:val="000000"/>
              </w:rPr>
              <w:t xml:space="preserve">Eğitim Alma Faaliyetinde dijital becerilerin geliştirilmesine yönelik faaliyetler </w:t>
            </w:r>
            <w:proofErr w:type="spellStart"/>
            <w:r w:rsidRPr="00F03DF9">
              <w:rPr>
                <w:rFonts w:eastAsia="Times New Roman" w:cstheme="minorHAnsi"/>
                <w:color w:val="000000"/>
              </w:rPr>
              <w:t>önceliklendirilir</w:t>
            </w:r>
            <w:proofErr w:type="spellEnd"/>
            <w:r w:rsidRPr="00F03DF9">
              <w:rPr>
                <w:rFonts w:eastAsia="Times New Roman" w:cstheme="minorHAnsi"/>
                <w:color w:val="000000"/>
              </w:rPr>
              <w:t>. Eğitimin dijital içeriğine yönelik belgelendirme davet mektubu veya hareketlilik sözleşmesi aracılığıyla belgelendirilir.</w:t>
            </w:r>
          </w:p>
        </w:tc>
        <w:tc>
          <w:tcPr>
            <w:tcW w:w="0" w:type="auto"/>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hideMark/>
          </w:tcPr>
          <w:p w14:paraId="3120A082" w14:textId="77777777" w:rsidR="006B3A2F" w:rsidRPr="00F03DF9" w:rsidRDefault="006B3A2F" w:rsidP="00C71C98">
            <w:pPr>
              <w:spacing w:after="0" w:line="240" w:lineRule="auto"/>
              <w:ind w:left="90" w:right="90"/>
              <w:jc w:val="both"/>
              <w:rPr>
                <w:rFonts w:eastAsia="Times New Roman" w:cstheme="minorHAnsi"/>
              </w:rPr>
            </w:pPr>
            <w:r w:rsidRPr="00F03DF9">
              <w:rPr>
                <w:rFonts w:eastAsia="Times New Roman" w:cstheme="minorHAnsi"/>
                <w:i/>
                <w:iCs/>
                <w:color w:val="000000"/>
              </w:rPr>
              <w:t>+1 puan</w:t>
            </w:r>
          </w:p>
        </w:tc>
      </w:tr>
      <w:tr w:rsidR="006B3A2F" w:rsidRPr="00F03DF9" w14:paraId="637D9031" w14:textId="77777777" w:rsidTr="00C71C98">
        <w:trPr>
          <w:trHeight w:val="277"/>
        </w:trPr>
        <w:tc>
          <w:tcPr>
            <w:tcW w:w="0" w:type="auto"/>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hideMark/>
          </w:tcPr>
          <w:p w14:paraId="4BE1D692" w14:textId="77777777" w:rsidR="006B3A2F" w:rsidRPr="00F03DF9" w:rsidRDefault="006B3A2F" w:rsidP="00C71C98">
            <w:pPr>
              <w:spacing w:after="0" w:line="240" w:lineRule="auto"/>
              <w:ind w:left="90" w:right="90"/>
              <w:jc w:val="both"/>
              <w:rPr>
                <w:rFonts w:eastAsia="Times New Roman" w:cstheme="minorHAnsi"/>
              </w:rPr>
            </w:pPr>
            <w:r w:rsidRPr="00F03DF9">
              <w:rPr>
                <w:rFonts w:eastAsia="Times New Roman" w:cstheme="minorHAnsi"/>
                <w:color w:val="000000"/>
              </w:rPr>
              <w:t>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1F17D3A" w14:textId="77777777" w:rsidR="006B3A2F" w:rsidRPr="00F03DF9" w:rsidRDefault="006B3A2F" w:rsidP="00C71C98">
            <w:pPr>
              <w:spacing w:after="0" w:line="240" w:lineRule="auto"/>
              <w:ind w:left="90" w:right="90"/>
              <w:jc w:val="both"/>
              <w:rPr>
                <w:rFonts w:eastAsia="Times New Roman" w:cstheme="minorHAnsi"/>
              </w:rPr>
            </w:pPr>
            <w:r w:rsidRPr="00F03DF9">
              <w:rPr>
                <w:rFonts w:eastAsia="Times New Roman" w:cstheme="minorHAnsi"/>
                <w:color w:val="000000"/>
              </w:rPr>
              <w:t xml:space="preserve">Engelli personel </w:t>
            </w:r>
            <w:proofErr w:type="spellStart"/>
            <w:r w:rsidRPr="00F03DF9">
              <w:rPr>
                <w:rFonts w:eastAsia="Times New Roman" w:cstheme="minorHAnsi"/>
                <w:color w:val="000000"/>
              </w:rPr>
              <w:t>önceliklendirilir</w:t>
            </w:r>
            <w:proofErr w:type="spellEnd"/>
            <w:r w:rsidRPr="00F03DF9">
              <w:rPr>
                <w:rFonts w:eastAsia="Times New Roman" w:cstheme="minorHAnsi"/>
                <w:color w:val="000000"/>
              </w:rPr>
              <w:t>.</w:t>
            </w:r>
          </w:p>
        </w:tc>
        <w:tc>
          <w:tcPr>
            <w:tcW w:w="0" w:type="auto"/>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hideMark/>
          </w:tcPr>
          <w:p w14:paraId="185DD9E9" w14:textId="77777777" w:rsidR="006B3A2F" w:rsidRPr="00F03DF9" w:rsidRDefault="006B3A2F" w:rsidP="00C71C98">
            <w:pPr>
              <w:spacing w:after="0" w:line="240" w:lineRule="auto"/>
              <w:ind w:left="90" w:right="90"/>
              <w:jc w:val="both"/>
              <w:rPr>
                <w:rFonts w:eastAsia="Times New Roman" w:cstheme="minorHAnsi"/>
              </w:rPr>
            </w:pPr>
            <w:r w:rsidRPr="00F03DF9">
              <w:rPr>
                <w:rFonts w:eastAsia="Times New Roman" w:cstheme="minorHAnsi"/>
                <w:i/>
                <w:iCs/>
                <w:color w:val="000000"/>
              </w:rPr>
              <w:t>+10 puan</w:t>
            </w:r>
          </w:p>
        </w:tc>
      </w:tr>
      <w:tr w:rsidR="006B3A2F" w:rsidRPr="00F03DF9" w14:paraId="3A372F2D" w14:textId="77777777" w:rsidTr="00C71C98">
        <w:trPr>
          <w:trHeight w:val="446"/>
        </w:trPr>
        <w:tc>
          <w:tcPr>
            <w:tcW w:w="0" w:type="auto"/>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tcPr>
          <w:p w14:paraId="63118BC1" w14:textId="77777777" w:rsidR="006B3A2F" w:rsidRPr="00F03DF9" w:rsidRDefault="006B3A2F" w:rsidP="00C71C98">
            <w:pPr>
              <w:spacing w:after="0" w:line="240" w:lineRule="auto"/>
              <w:ind w:left="90" w:right="90"/>
              <w:jc w:val="both"/>
              <w:rPr>
                <w:rFonts w:eastAsia="Times New Roman" w:cstheme="minorHAnsi"/>
                <w:color w:val="000000"/>
              </w:rPr>
            </w:pPr>
            <w:r>
              <w:rPr>
                <w:rFonts w:eastAsia="Times New Roman" w:cstheme="minorHAnsi"/>
                <w:color w:val="000000"/>
              </w:rPr>
              <w:t>10*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32B50CB" w14:textId="77777777" w:rsidR="006B3A2F" w:rsidRPr="00F03DF9" w:rsidRDefault="006B3A2F" w:rsidP="00C71C98">
            <w:pPr>
              <w:spacing w:after="0" w:line="240" w:lineRule="auto"/>
              <w:ind w:left="90" w:right="90"/>
              <w:jc w:val="both"/>
              <w:rPr>
                <w:rFonts w:eastAsia="Times New Roman" w:cstheme="minorHAnsi"/>
                <w:color w:val="000000"/>
              </w:rPr>
            </w:pPr>
            <w:r>
              <w:t xml:space="preserve">Kendileri veya 1. Derece yakınları </w:t>
            </w:r>
            <w:proofErr w:type="spellStart"/>
            <w:r>
              <w:t>AFAD’dan</w:t>
            </w:r>
            <w:proofErr w:type="spellEnd"/>
            <w:r>
              <w:t xml:space="preserve"> afetzede yardımı alanlar </w:t>
            </w:r>
            <w:proofErr w:type="spellStart"/>
            <w:r>
              <w:t>önceliklendirilir</w:t>
            </w:r>
            <w:proofErr w:type="spellEnd"/>
            <w:r>
              <w:t>.</w:t>
            </w:r>
          </w:p>
        </w:tc>
        <w:tc>
          <w:tcPr>
            <w:tcW w:w="0" w:type="auto"/>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tcPr>
          <w:p w14:paraId="1FC741E2" w14:textId="77777777" w:rsidR="006B3A2F" w:rsidRPr="00F03DF9" w:rsidRDefault="006B3A2F" w:rsidP="00C71C98">
            <w:pPr>
              <w:spacing w:after="0" w:line="240" w:lineRule="auto"/>
              <w:ind w:left="90" w:right="90"/>
              <w:jc w:val="both"/>
              <w:rPr>
                <w:rFonts w:eastAsia="Times New Roman" w:cstheme="minorHAnsi"/>
                <w:i/>
                <w:iCs/>
                <w:color w:val="000000"/>
              </w:rPr>
            </w:pPr>
            <w:r>
              <w:rPr>
                <w:rFonts w:eastAsia="Times New Roman" w:cstheme="minorHAnsi"/>
                <w:i/>
                <w:iCs/>
                <w:color w:val="000000"/>
              </w:rPr>
              <w:t>+1 puan</w:t>
            </w:r>
          </w:p>
        </w:tc>
      </w:tr>
      <w:tr w:rsidR="006B3A2F" w:rsidRPr="00F03DF9" w14:paraId="0CA87C5A" w14:textId="77777777" w:rsidTr="00C71C98">
        <w:trPr>
          <w:trHeight w:val="446"/>
        </w:trPr>
        <w:tc>
          <w:tcPr>
            <w:tcW w:w="0" w:type="auto"/>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hideMark/>
          </w:tcPr>
          <w:p w14:paraId="7219B466" w14:textId="77777777" w:rsidR="006B3A2F" w:rsidRPr="00F03DF9" w:rsidRDefault="006B3A2F" w:rsidP="00C71C98">
            <w:pPr>
              <w:spacing w:after="0" w:line="240" w:lineRule="auto"/>
              <w:ind w:left="90" w:right="90"/>
              <w:jc w:val="both"/>
              <w:rPr>
                <w:rFonts w:eastAsia="Times New Roman" w:cstheme="minorHAnsi"/>
              </w:rPr>
            </w:pPr>
            <w:r>
              <w:rPr>
                <w:rFonts w:eastAsia="Times New Roman" w:cstheme="minorHAnsi"/>
                <w:color w:val="000000"/>
              </w:rPr>
              <w:t>11</w:t>
            </w:r>
            <w:r w:rsidRPr="00F03DF9">
              <w:rPr>
                <w:rFonts w:eastAsia="Times New Roman" w:cstheme="minorHAnsi"/>
                <w:color w:val="000000"/>
              </w:rPr>
              <w:t>*</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F2AB233" w14:textId="77777777" w:rsidR="006B3A2F" w:rsidRPr="00F03DF9" w:rsidRDefault="006B3A2F" w:rsidP="00C71C98">
            <w:pPr>
              <w:spacing w:after="0" w:line="240" w:lineRule="auto"/>
              <w:ind w:left="90" w:right="90"/>
              <w:jc w:val="both"/>
              <w:rPr>
                <w:rFonts w:eastAsia="Times New Roman" w:cstheme="minorHAnsi"/>
              </w:rPr>
            </w:pPr>
            <w:r w:rsidRPr="00F03DF9">
              <w:rPr>
                <w:rFonts w:eastAsia="Times New Roman" w:cstheme="minorHAnsi"/>
                <w:color w:val="000000"/>
              </w:rPr>
              <w:t xml:space="preserve">Gazi personel ile şehit ve gazi eş ve çocuğu personel </w:t>
            </w:r>
            <w:proofErr w:type="spellStart"/>
            <w:r w:rsidRPr="00F03DF9">
              <w:rPr>
                <w:rFonts w:eastAsia="Times New Roman" w:cstheme="minorHAnsi"/>
                <w:color w:val="000000"/>
              </w:rPr>
              <w:t>önceliklendirilir</w:t>
            </w:r>
            <w:proofErr w:type="spellEnd"/>
            <w:r w:rsidRPr="00F03DF9">
              <w:rPr>
                <w:rFonts w:eastAsia="Times New Roman" w:cstheme="minorHAnsi"/>
                <w:color w:val="000000"/>
              </w:rPr>
              <w:t>.</w:t>
            </w:r>
          </w:p>
        </w:tc>
        <w:tc>
          <w:tcPr>
            <w:tcW w:w="0" w:type="auto"/>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hideMark/>
          </w:tcPr>
          <w:p w14:paraId="04034631" w14:textId="77777777" w:rsidR="006B3A2F" w:rsidRPr="00F03DF9" w:rsidRDefault="006B3A2F" w:rsidP="00C71C98">
            <w:pPr>
              <w:spacing w:after="0" w:line="240" w:lineRule="auto"/>
              <w:ind w:left="90" w:right="90"/>
              <w:jc w:val="both"/>
              <w:rPr>
                <w:rFonts w:eastAsia="Times New Roman" w:cstheme="minorHAnsi"/>
              </w:rPr>
            </w:pPr>
            <w:r w:rsidRPr="00F03DF9">
              <w:rPr>
                <w:rFonts w:eastAsia="Times New Roman" w:cstheme="minorHAnsi"/>
                <w:i/>
                <w:iCs/>
                <w:color w:val="000000"/>
              </w:rPr>
              <w:t>+10 puan</w:t>
            </w:r>
          </w:p>
        </w:tc>
      </w:tr>
      <w:tr w:rsidR="006B3A2F" w:rsidRPr="00F03DF9" w14:paraId="42CD60CB" w14:textId="77777777" w:rsidTr="00C71C98">
        <w:trPr>
          <w:trHeight w:val="323"/>
        </w:trPr>
        <w:tc>
          <w:tcPr>
            <w:tcW w:w="0" w:type="auto"/>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hideMark/>
          </w:tcPr>
          <w:p w14:paraId="36B7452A" w14:textId="77777777" w:rsidR="006B3A2F" w:rsidRPr="00F03DF9" w:rsidRDefault="006B3A2F" w:rsidP="00C71C98">
            <w:pPr>
              <w:spacing w:after="0" w:line="240" w:lineRule="auto"/>
              <w:ind w:left="90" w:right="90"/>
              <w:jc w:val="both"/>
              <w:rPr>
                <w:rFonts w:eastAsia="Times New Roman" w:cstheme="minorHAnsi"/>
              </w:rPr>
            </w:pPr>
            <w:r>
              <w:rPr>
                <w:rFonts w:eastAsia="Times New Roman" w:cstheme="minorHAnsi"/>
                <w:color w:val="000000"/>
              </w:rPr>
              <w:t>12</w:t>
            </w:r>
            <w:r w:rsidRPr="00F03DF9">
              <w:rPr>
                <w:rFonts w:eastAsia="Times New Roman" w:cstheme="minorHAnsi"/>
                <w:color w:val="000000"/>
              </w:rPr>
              <w:t>*</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FE52623" w14:textId="77777777" w:rsidR="006B3A2F" w:rsidRPr="00F03DF9" w:rsidRDefault="006B3A2F" w:rsidP="00C71C98">
            <w:pPr>
              <w:spacing w:after="0" w:line="240" w:lineRule="auto"/>
              <w:ind w:left="90" w:right="90"/>
              <w:jc w:val="both"/>
              <w:rPr>
                <w:rFonts w:eastAsia="Times New Roman" w:cstheme="minorHAnsi"/>
              </w:rPr>
            </w:pPr>
            <w:r w:rsidRPr="00F03DF9">
              <w:rPr>
                <w:rFonts w:eastAsia="Times New Roman" w:cstheme="minorHAnsi"/>
                <w:color w:val="000000"/>
              </w:rPr>
              <w:t>Vatandaşı olunan ülkeye hareketliliklere düşük öncelik verilir.</w:t>
            </w:r>
          </w:p>
        </w:tc>
        <w:tc>
          <w:tcPr>
            <w:tcW w:w="0" w:type="auto"/>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hideMark/>
          </w:tcPr>
          <w:p w14:paraId="04F4EA4E" w14:textId="77777777" w:rsidR="006B3A2F" w:rsidRPr="00F03DF9" w:rsidRDefault="006B3A2F" w:rsidP="00C71C98">
            <w:pPr>
              <w:spacing w:after="0" w:line="240" w:lineRule="auto"/>
              <w:ind w:left="90" w:right="90"/>
              <w:jc w:val="both"/>
              <w:rPr>
                <w:rFonts w:eastAsia="Times New Roman" w:cstheme="minorHAnsi"/>
              </w:rPr>
            </w:pPr>
            <w:r w:rsidRPr="00F03DF9">
              <w:rPr>
                <w:rFonts w:eastAsia="Times New Roman" w:cstheme="minorHAnsi"/>
                <w:i/>
                <w:iCs/>
                <w:color w:val="000000"/>
              </w:rPr>
              <w:t>-10 puan</w:t>
            </w:r>
          </w:p>
        </w:tc>
      </w:tr>
      <w:tr w:rsidR="006B3A2F" w:rsidRPr="00F03DF9" w14:paraId="1CE473D7" w14:textId="77777777" w:rsidTr="00C71C98">
        <w:trPr>
          <w:trHeight w:val="232"/>
        </w:trPr>
        <w:tc>
          <w:tcPr>
            <w:tcW w:w="0" w:type="auto"/>
            <w:vMerge w:val="restart"/>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hideMark/>
          </w:tcPr>
          <w:p w14:paraId="5C0716E6" w14:textId="77777777" w:rsidR="006B3A2F" w:rsidRPr="00F03DF9" w:rsidRDefault="006B3A2F" w:rsidP="00C71C98">
            <w:pPr>
              <w:spacing w:after="0" w:line="240" w:lineRule="auto"/>
              <w:ind w:left="90" w:right="90"/>
              <w:jc w:val="both"/>
              <w:rPr>
                <w:rFonts w:eastAsia="Times New Roman" w:cstheme="minorHAnsi"/>
              </w:rPr>
            </w:pPr>
            <w:r>
              <w:rPr>
                <w:rFonts w:eastAsia="Times New Roman" w:cstheme="minorHAnsi"/>
                <w:color w:val="000000"/>
              </w:rPr>
              <w:t>13</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7065684" w14:textId="77777777" w:rsidR="006B3A2F" w:rsidRPr="00F03DF9" w:rsidRDefault="006B3A2F" w:rsidP="00C71C98">
            <w:pPr>
              <w:spacing w:after="0" w:line="240" w:lineRule="auto"/>
              <w:ind w:left="90" w:right="90"/>
              <w:jc w:val="both"/>
              <w:rPr>
                <w:rFonts w:eastAsia="Times New Roman" w:cstheme="minorHAnsi"/>
              </w:rPr>
            </w:pPr>
            <w:r w:rsidRPr="00F03DF9">
              <w:rPr>
                <w:rFonts w:eastAsia="Times New Roman" w:cstheme="minorHAnsi"/>
                <w:color w:val="000000"/>
              </w:rPr>
              <w:t xml:space="preserve">Daha önce yararlanma (hibeli her bir hareketlilik için)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931BB13" w14:textId="77777777" w:rsidR="006B3A2F" w:rsidRPr="00F03DF9" w:rsidRDefault="006B3A2F" w:rsidP="00C71C98">
            <w:pPr>
              <w:spacing w:after="0" w:line="240" w:lineRule="auto"/>
              <w:ind w:left="90" w:right="90"/>
              <w:jc w:val="both"/>
              <w:rPr>
                <w:rFonts w:eastAsia="Times New Roman" w:cstheme="minorHAnsi"/>
              </w:rPr>
            </w:pPr>
            <w:r w:rsidRPr="00F03DF9">
              <w:rPr>
                <w:rFonts w:eastAsia="Times New Roman" w:cstheme="minorHAnsi"/>
                <w:color w:val="000000"/>
              </w:rPr>
              <w:t>Son 1 yıl </w:t>
            </w:r>
          </w:p>
        </w:tc>
        <w:tc>
          <w:tcPr>
            <w:tcW w:w="0" w:type="auto"/>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hideMark/>
          </w:tcPr>
          <w:p w14:paraId="33E2BFCA" w14:textId="77777777" w:rsidR="006B3A2F" w:rsidRPr="00F03DF9" w:rsidRDefault="006B3A2F" w:rsidP="00C71C98">
            <w:pPr>
              <w:spacing w:after="0" w:line="240" w:lineRule="auto"/>
              <w:ind w:left="90" w:right="90"/>
              <w:jc w:val="both"/>
              <w:rPr>
                <w:rFonts w:eastAsia="Times New Roman" w:cstheme="minorHAnsi"/>
              </w:rPr>
            </w:pPr>
            <w:r w:rsidRPr="00F03DF9">
              <w:rPr>
                <w:rFonts w:eastAsia="Times New Roman" w:cstheme="minorHAnsi"/>
                <w:i/>
                <w:iCs/>
                <w:color w:val="000000"/>
              </w:rPr>
              <w:t>-10 puan</w:t>
            </w:r>
          </w:p>
        </w:tc>
      </w:tr>
      <w:tr w:rsidR="006B3A2F" w:rsidRPr="00F03DF9" w14:paraId="1F08AA30" w14:textId="77777777" w:rsidTr="00C71C98">
        <w:trPr>
          <w:trHeight w:val="231"/>
        </w:trPr>
        <w:tc>
          <w:tcPr>
            <w:tcW w:w="0" w:type="auto"/>
            <w:vMerge/>
            <w:tcBorders>
              <w:top w:val="single" w:sz="6" w:space="0" w:color="000000"/>
              <w:left w:val="single" w:sz="24" w:space="0" w:color="000000"/>
              <w:bottom w:val="single" w:sz="6" w:space="0" w:color="000000"/>
              <w:right w:val="single" w:sz="6" w:space="0" w:color="000000"/>
            </w:tcBorders>
            <w:vAlign w:val="center"/>
            <w:hideMark/>
          </w:tcPr>
          <w:p w14:paraId="033CAF37" w14:textId="77777777" w:rsidR="006B3A2F" w:rsidRPr="00F03DF9" w:rsidRDefault="006B3A2F" w:rsidP="00C71C98">
            <w:pPr>
              <w:spacing w:after="0" w:line="240" w:lineRule="auto"/>
              <w:jc w:val="both"/>
              <w:rPr>
                <w:rFonts w:eastAsia="Times New Roman" w:cstheme="minorHAnsi"/>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A1A759F" w14:textId="77777777" w:rsidR="006B3A2F" w:rsidRPr="00F03DF9" w:rsidRDefault="006B3A2F" w:rsidP="00C71C98">
            <w:pPr>
              <w:spacing w:after="0" w:line="240" w:lineRule="auto"/>
              <w:jc w:val="both"/>
              <w:rPr>
                <w:rFonts w:eastAsia="Times New Roman" w:cstheme="minorHAnsi"/>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41F27C8" w14:textId="77777777" w:rsidR="006B3A2F" w:rsidRPr="00F03DF9" w:rsidRDefault="006B3A2F" w:rsidP="00C71C98">
            <w:pPr>
              <w:spacing w:after="0" w:line="240" w:lineRule="auto"/>
              <w:ind w:left="90" w:right="90"/>
              <w:jc w:val="both"/>
              <w:rPr>
                <w:rFonts w:eastAsia="Times New Roman" w:cstheme="minorHAnsi"/>
              </w:rPr>
            </w:pPr>
            <w:r w:rsidRPr="00F03DF9">
              <w:rPr>
                <w:rFonts w:eastAsia="Times New Roman" w:cstheme="minorHAnsi"/>
                <w:color w:val="000000"/>
              </w:rPr>
              <w:t>Son 2 yıl</w:t>
            </w:r>
          </w:p>
        </w:tc>
        <w:tc>
          <w:tcPr>
            <w:tcW w:w="0" w:type="auto"/>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hideMark/>
          </w:tcPr>
          <w:p w14:paraId="6A461E63" w14:textId="77777777" w:rsidR="006B3A2F" w:rsidRPr="00F03DF9" w:rsidRDefault="006B3A2F" w:rsidP="00C71C98">
            <w:pPr>
              <w:spacing w:after="0" w:line="240" w:lineRule="auto"/>
              <w:ind w:left="90" w:right="90"/>
              <w:jc w:val="both"/>
              <w:rPr>
                <w:rFonts w:eastAsia="Times New Roman" w:cstheme="minorHAnsi"/>
              </w:rPr>
            </w:pPr>
            <w:r w:rsidRPr="00F03DF9">
              <w:rPr>
                <w:rFonts w:eastAsia="Times New Roman" w:cstheme="minorHAnsi"/>
                <w:i/>
                <w:iCs/>
                <w:color w:val="000000"/>
              </w:rPr>
              <w:t>-7 Puan</w:t>
            </w:r>
          </w:p>
        </w:tc>
      </w:tr>
      <w:tr w:rsidR="006B3A2F" w:rsidRPr="00F03DF9" w14:paraId="72FD0344" w14:textId="77777777" w:rsidTr="00C71C98">
        <w:trPr>
          <w:trHeight w:val="232"/>
        </w:trPr>
        <w:tc>
          <w:tcPr>
            <w:tcW w:w="0" w:type="auto"/>
            <w:vMerge/>
            <w:tcBorders>
              <w:top w:val="single" w:sz="6" w:space="0" w:color="000000"/>
              <w:left w:val="single" w:sz="24" w:space="0" w:color="000000"/>
              <w:bottom w:val="single" w:sz="6" w:space="0" w:color="000000"/>
              <w:right w:val="single" w:sz="6" w:space="0" w:color="000000"/>
            </w:tcBorders>
            <w:vAlign w:val="center"/>
            <w:hideMark/>
          </w:tcPr>
          <w:p w14:paraId="2A75AE55" w14:textId="77777777" w:rsidR="006B3A2F" w:rsidRPr="00F03DF9" w:rsidRDefault="006B3A2F" w:rsidP="00C71C98">
            <w:pPr>
              <w:spacing w:after="0" w:line="240" w:lineRule="auto"/>
              <w:jc w:val="both"/>
              <w:rPr>
                <w:rFonts w:eastAsia="Times New Roman" w:cstheme="minorHAnsi"/>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FADC3DF" w14:textId="77777777" w:rsidR="006B3A2F" w:rsidRPr="00F03DF9" w:rsidRDefault="006B3A2F" w:rsidP="00C71C98">
            <w:pPr>
              <w:spacing w:after="0" w:line="240" w:lineRule="auto"/>
              <w:jc w:val="both"/>
              <w:rPr>
                <w:rFonts w:eastAsia="Times New Roman" w:cstheme="minorHAnsi"/>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8404FC7" w14:textId="77777777" w:rsidR="006B3A2F" w:rsidRPr="00F03DF9" w:rsidRDefault="006B3A2F" w:rsidP="00C71C98">
            <w:pPr>
              <w:spacing w:after="0" w:line="240" w:lineRule="auto"/>
              <w:ind w:left="90" w:right="90"/>
              <w:jc w:val="both"/>
              <w:rPr>
                <w:rFonts w:eastAsia="Times New Roman" w:cstheme="minorHAnsi"/>
              </w:rPr>
            </w:pPr>
            <w:r w:rsidRPr="00F03DF9">
              <w:rPr>
                <w:rFonts w:eastAsia="Times New Roman" w:cstheme="minorHAnsi"/>
                <w:color w:val="000000"/>
              </w:rPr>
              <w:t>Son 3 yıl</w:t>
            </w:r>
          </w:p>
        </w:tc>
        <w:tc>
          <w:tcPr>
            <w:tcW w:w="0" w:type="auto"/>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hideMark/>
          </w:tcPr>
          <w:p w14:paraId="6641523E" w14:textId="77777777" w:rsidR="006B3A2F" w:rsidRPr="00F03DF9" w:rsidRDefault="006B3A2F" w:rsidP="00C71C98">
            <w:pPr>
              <w:spacing w:after="0" w:line="240" w:lineRule="auto"/>
              <w:ind w:left="90" w:right="90"/>
              <w:jc w:val="both"/>
              <w:rPr>
                <w:rFonts w:eastAsia="Times New Roman" w:cstheme="minorHAnsi"/>
              </w:rPr>
            </w:pPr>
            <w:r w:rsidRPr="00F03DF9">
              <w:rPr>
                <w:rFonts w:eastAsia="Times New Roman" w:cstheme="minorHAnsi"/>
                <w:i/>
                <w:iCs/>
                <w:color w:val="000000"/>
              </w:rPr>
              <w:t>-5 puan</w:t>
            </w:r>
          </w:p>
        </w:tc>
      </w:tr>
      <w:tr w:rsidR="006B3A2F" w:rsidRPr="00F03DF9" w14:paraId="09CC9219" w14:textId="77777777" w:rsidTr="00C71C98">
        <w:trPr>
          <w:trHeight w:val="170"/>
        </w:trPr>
        <w:tc>
          <w:tcPr>
            <w:tcW w:w="0" w:type="auto"/>
            <w:vMerge/>
            <w:tcBorders>
              <w:top w:val="single" w:sz="6" w:space="0" w:color="000000"/>
              <w:left w:val="single" w:sz="24" w:space="0" w:color="000000"/>
              <w:bottom w:val="single" w:sz="6" w:space="0" w:color="000000"/>
              <w:right w:val="single" w:sz="6" w:space="0" w:color="000000"/>
            </w:tcBorders>
            <w:vAlign w:val="center"/>
            <w:hideMark/>
          </w:tcPr>
          <w:p w14:paraId="6F73335F" w14:textId="77777777" w:rsidR="006B3A2F" w:rsidRPr="00F03DF9" w:rsidRDefault="006B3A2F" w:rsidP="00C71C98">
            <w:pPr>
              <w:spacing w:after="0" w:line="240" w:lineRule="auto"/>
              <w:jc w:val="both"/>
              <w:rPr>
                <w:rFonts w:eastAsia="Times New Roman" w:cstheme="minorHAnsi"/>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186C477" w14:textId="77777777" w:rsidR="006B3A2F" w:rsidRPr="00F03DF9" w:rsidRDefault="006B3A2F" w:rsidP="00C71C98">
            <w:pPr>
              <w:spacing w:after="0" w:line="240" w:lineRule="auto"/>
              <w:jc w:val="both"/>
              <w:rPr>
                <w:rFonts w:eastAsia="Times New Roman" w:cstheme="minorHAnsi"/>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A2BD3F0" w14:textId="77777777" w:rsidR="006B3A2F" w:rsidRPr="00F03DF9" w:rsidRDefault="006B3A2F" w:rsidP="00C71C98">
            <w:pPr>
              <w:spacing w:after="0" w:line="240" w:lineRule="auto"/>
              <w:ind w:left="90" w:right="90"/>
              <w:jc w:val="both"/>
              <w:rPr>
                <w:rFonts w:eastAsia="Times New Roman" w:cstheme="minorHAnsi"/>
              </w:rPr>
            </w:pPr>
            <w:r w:rsidRPr="00F03DF9">
              <w:rPr>
                <w:rFonts w:eastAsia="Times New Roman" w:cstheme="minorHAnsi"/>
                <w:color w:val="000000"/>
              </w:rPr>
              <w:t>Son 4 yıl </w:t>
            </w:r>
          </w:p>
        </w:tc>
        <w:tc>
          <w:tcPr>
            <w:tcW w:w="0" w:type="auto"/>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hideMark/>
          </w:tcPr>
          <w:p w14:paraId="1E6E5556" w14:textId="77777777" w:rsidR="006B3A2F" w:rsidRPr="00F03DF9" w:rsidRDefault="006B3A2F" w:rsidP="00C71C98">
            <w:pPr>
              <w:spacing w:after="0" w:line="240" w:lineRule="auto"/>
              <w:ind w:left="90" w:right="90"/>
              <w:jc w:val="both"/>
              <w:rPr>
                <w:rFonts w:eastAsia="Times New Roman" w:cstheme="minorHAnsi"/>
              </w:rPr>
            </w:pPr>
            <w:r w:rsidRPr="00F03DF9">
              <w:rPr>
                <w:rFonts w:eastAsia="Times New Roman" w:cstheme="minorHAnsi"/>
                <w:i/>
                <w:iCs/>
                <w:color w:val="000000"/>
              </w:rPr>
              <w:t>-3 puan</w:t>
            </w:r>
          </w:p>
        </w:tc>
      </w:tr>
      <w:tr w:rsidR="006B3A2F" w:rsidRPr="00F03DF9" w14:paraId="149535CE" w14:textId="77777777" w:rsidTr="00C71C98">
        <w:trPr>
          <w:trHeight w:val="446"/>
        </w:trPr>
        <w:tc>
          <w:tcPr>
            <w:tcW w:w="0" w:type="auto"/>
            <w:tcBorders>
              <w:top w:val="single" w:sz="6" w:space="0" w:color="000000"/>
              <w:left w:val="single" w:sz="24" w:space="0" w:color="000000"/>
              <w:bottom w:val="single" w:sz="24" w:space="0" w:color="000000"/>
              <w:right w:val="single" w:sz="6" w:space="0" w:color="000000"/>
            </w:tcBorders>
            <w:tcMar>
              <w:top w:w="0" w:type="dxa"/>
              <w:left w:w="115" w:type="dxa"/>
              <w:bottom w:w="0" w:type="dxa"/>
              <w:right w:w="115" w:type="dxa"/>
            </w:tcMar>
            <w:hideMark/>
          </w:tcPr>
          <w:p w14:paraId="080D71FF" w14:textId="77777777" w:rsidR="006B3A2F" w:rsidRPr="00F03DF9" w:rsidRDefault="006B3A2F" w:rsidP="00C71C98">
            <w:pPr>
              <w:spacing w:after="0" w:line="240" w:lineRule="auto"/>
              <w:ind w:left="90" w:right="90"/>
              <w:jc w:val="both"/>
              <w:rPr>
                <w:rFonts w:eastAsia="Times New Roman" w:cstheme="minorHAnsi"/>
              </w:rPr>
            </w:pPr>
            <w:r>
              <w:rPr>
                <w:rFonts w:eastAsia="Times New Roman" w:cstheme="minorHAnsi"/>
                <w:color w:val="000000"/>
              </w:rPr>
              <w:t>14</w:t>
            </w:r>
          </w:p>
        </w:tc>
        <w:tc>
          <w:tcPr>
            <w:tcW w:w="0" w:type="auto"/>
            <w:gridSpan w:val="2"/>
            <w:tcBorders>
              <w:top w:val="single" w:sz="6" w:space="0" w:color="000000"/>
              <w:left w:val="single" w:sz="6" w:space="0" w:color="000000"/>
              <w:bottom w:val="single" w:sz="24" w:space="0" w:color="000000"/>
              <w:right w:val="single" w:sz="6" w:space="0" w:color="000000"/>
            </w:tcBorders>
            <w:tcMar>
              <w:top w:w="0" w:type="dxa"/>
              <w:left w:w="115" w:type="dxa"/>
              <w:bottom w:w="0" w:type="dxa"/>
              <w:right w:w="115" w:type="dxa"/>
            </w:tcMar>
            <w:hideMark/>
          </w:tcPr>
          <w:p w14:paraId="06DAFDDC" w14:textId="77777777" w:rsidR="006B3A2F" w:rsidRPr="00F03DF9" w:rsidRDefault="006B3A2F" w:rsidP="00C71C98">
            <w:pPr>
              <w:spacing w:after="0" w:line="240" w:lineRule="auto"/>
              <w:ind w:left="90" w:right="90"/>
              <w:jc w:val="both"/>
              <w:rPr>
                <w:rFonts w:eastAsia="Times New Roman" w:cstheme="minorHAnsi"/>
              </w:rPr>
            </w:pPr>
            <w:r w:rsidRPr="00F03DF9">
              <w:rPr>
                <w:rFonts w:eastAsia="Times New Roman" w:cstheme="minorHAnsi"/>
                <w:color w:val="000000"/>
              </w:rPr>
              <w:t>Hareketliliğe seçildiği halde süresinde feragat bildiriminde bulunmaksızın hareketliliğe katılmama</w:t>
            </w:r>
          </w:p>
        </w:tc>
        <w:tc>
          <w:tcPr>
            <w:tcW w:w="0" w:type="auto"/>
            <w:tcBorders>
              <w:top w:val="single" w:sz="6" w:space="0" w:color="000000"/>
              <w:left w:val="single" w:sz="6" w:space="0" w:color="000000"/>
              <w:bottom w:val="single" w:sz="24" w:space="0" w:color="000000"/>
              <w:right w:val="single" w:sz="24" w:space="0" w:color="000000"/>
            </w:tcBorders>
            <w:tcMar>
              <w:top w:w="0" w:type="dxa"/>
              <w:left w:w="115" w:type="dxa"/>
              <w:bottom w:w="0" w:type="dxa"/>
              <w:right w:w="115" w:type="dxa"/>
            </w:tcMar>
            <w:hideMark/>
          </w:tcPr>
          <w:p w14:paraId="1A499992" w14:textId="77777777" w:rsidR="006B3A2F" w:rsidRPr="00F03DF9" w:rsidRDefault="006B3A2F" w:rsidP="00C71C98">
            <w:pPr>
              <w:spacing w:after="0" w:line="240" w:lineRule="auto"/>
              <w:ind w:left="90" w:right="90"/>
              <w:jc w:val="both"/>
              <w:rPr>
                <w:rFonts w:eastAsia="Times New Roman" w:cstheme="minorHAnsi"/>
              </w:rPr>
            </w:pPr>
            <w:r w:rsidRPr="00F03DF9">
              <w:rPr>
                <w:rFonts w:eastAsia="Times New Roman" w:cstheme="minorHAnsi"/>
                <w:i/>
                <w:iCs/>
                <w:color w:val="000000"/>
              </w:rPr>
              <w:t>-10 puan</w:t>
            </w:r>
          </w:p>
        </w:tc>
      </w:tr>
    </w:tbl>
    <w:p w14:paraId="3B3DE96B" w14:textId="77777777" w:rsidR="006B3A2F" w:rsidRPr="00F03DF9" w:rsidRDefault="006B3A2F" w:rsidP="006B3A2F">
      <w:pPr>
        <w:pStyle w:val="Default"/>
        <w:jc w:val="both"/>
        <w:rPr>
          <w:rFonts w:asciiTheme="minorHAnsi" w:hAnsiTheme="minorHAnsi" w:cstheme="minorHAnsi"/>
          <w:b/>
          <w:bCs/>
          <w:sz w:val="22"/>
          <w:szCs w:val="22"/>
        </w:rPr>
      </w:pPr>
    </w:p>
    <w:p w14:paraId="51306F95" w14:textId="77777777" w:rsidR="006B3A2F" w:rsidRPr="00F03DF9" w:rsidRDefault="006B3A2F" w:rsidP="006B3A2F">
      <w:pPr>
        <w:spacing w:line="240" w:lineRule="auto"/>
        <w:jc w:val="both"/>
        <w:rPr>
          <w:rFonts w:cstheme="minorHAnsi"/>
        </w:rPr>
      </w:pPr>
      <w:r w:rsidRPr="00F03DF9">
        <w:rPr>
          <w:rFonts w:cstheme="minorHAnsi"/>
        </w:rPr>
        <w:t xml:space="preserve">* İlgili </w:t>
      </w:r>
      <w:proofErr w:type="spellStart"/>
      <w:r w:rsidRPr="00F03DF9">
        <w:rPr>
          <w:rFonts w:cstheme="minorHAnsi"/>
        </w:rPr>
        <w:t>Erasmus</w:t>
      </w:r>
      <w:proofErr w:type="spellEnd"/>
      <w:r w:rsidRPr="00F03DF9">
        <w:rPr>
          <w:rFonts w:cstheme="minorHAnsi"/>
        </w:rPr>
        <w:t>+ Uygulama El Kitabında bulunması zorunlu görülen maddeler kapsamında hazırlanmıştır. Diğer maddeler ‘Yükseköğretim kurumu, kendi kurumsal ihtiyaç ve önceliklerine uygun başka ölçütler de kullanabilir’ bilgisi dikkate alınarak oluşturulmuştur.</w:t>
      </w:r>
    </w:p>
    <w:p w14:paraId="4A358C6F" w14:textId="77777777" w:rsidR="006B3A2F" w:rsidRPr="00F03DF9" w:rsidRDefault="006B3A2F" w:rsidP="006B3A2F">
      <w:pPr>
        <w:spacing w:line="240" w:lineRule="auto"/>
        <w:jc w:val="both"/>
        <w:rPr>
          <w:rFonts w:cstheme="minorHAnsi"/>
        </w:rPr>
      </w:pPr>
      <w:r w:rsidRPr="00F03DF9">
        <w:rPr>
          <w:rFonts w:cstheme="minorHAnsi"/>
        </w:rPr>
        <w:t>Not 1</w:t>
      </w:r>
      <w:proofErr w:type="gramStart"/>
      <w:r w:rsidRPr="00F03DF9">
        <w:rPr>
          <w:rFonts w:cstheme="minorHAnsi"/>
        </w:rPr>
        <w:t>)</w:t>
      </w:r>
      <w:proofErr w:type="gramEnd"/>
      <w:r w:rsidRPr="00F03DF9">
        <w:rPr>
          <w:rFonts w:cstheme="minorHAnsi"/>
        </w:rPr>
        <w:t xml:space="preserve"> Bu ilana yapılan başvurular değerlendirilirken her bölümden en yüksek puan olan bir kişi personel hareketliliğe (Ders Verme ve Eğitim Alma) seçilir. Başka bölümlerden uygun başvuru olmaması halinde aynı bölümden birden fazla kişi hareketliliğe seçilebilir.</w:t>
      </w:r>
    </w:p>
    <w:p w14:paraId="035947FC" w14:textId="77777777" w:rsidR="006B3A2F" w:rsidRPr="00F03DF9" w:rsidRDefault="006B3A2F" w:rsidP="006B3A2F">
      <w:pPr>
        <w:spacing w:line="240" w:lineRule="auto"/>
        <w:jc w:val="both"/>
        <w:rPr>
          <w:rFonts w:cstheme="minorHAnsi"/>
        </w:rPr>
      </w:pPr>
      <w:r w:rsidRPr="00F03DF9">
        <w:rPr>
          <w:rFonts w:cstheme="minorHAnsi"/>
        </w:rPr>
        <w:t>Not 2</w:t>
      </w:r>
      <w:proofErr w:type="gramStart"/>
      <w:r w:rsidRPr="00F03DF9">
        <w:rPr>
          <w:rFonts w:cstheme="minorHAnsi"/>
        </w:rPr>
        <w:t>)</w:t>
      </w:r>
      <w:proofErr w:type="gramEnd"/>
      <w:r w:rsidRPr="00F03DF9">
        <w:rPr>
          <w:rFonts w:cstheme="minorHAnsi"/>
        </w:rPr>
        <w:t xml:space="preserve"> Yapılan puanlama sonucunda eşit puan alınması halinde daha önce </w:t>
      </w:r>
      <w:proofErr w:type="spellStart"/>
      <w:r w:rsidRPr="00F03DF9">
        <w:rPr>
          <w:rFonts w:cstheme="minorHAnsi"/>
        </w:rPr>
        <w:t>Erasmus</w:t>
      </w:r>
      <w:proofErr w:type="spellEnd"/>
      <w:r w:rsidRPr="00F03DF9">
        <w:rPr>
          <w:rFonts w:cstheme="minorHAnsi"/>
        </w:rPr>
        <w:t xml:space="preserve">+ Personel hareketliliklerinden (Ders Verme ve Eğitim Alma) yararlanmamış birim/bölümlerden başvuran personele ve daha önce personel hareketliğinde yer almayan veya az sayıda yer alan ülke ve yükseköğretim kurumu ile hareketlilik faaliyeti gerçekleştirmeyi planlayan başvurular </w:t>
      </w:r>
      <w:proofErr w:type="spellStart"/>
      <w:r w:rsidRPr="00F03DF9">
        <w:rPr>
          <w:rFonts w:cstheme="minorHAnsi"/>
        </w:rPr>
        <w:t>önceliklendirilir</w:t>
      </w:r>
      <w:proofErr w:type="spellEnd"/>
      <w:r w:rsidRPr="00F03DF9">
        <w:rPr>
          <w:rFonts w:cstheme="minorHAnsi"/>
        </w:rPr>
        <w:t>.</w:t>
      </w:r>
    </w:p>
    <w:p w14:paraId="132B30DE" w14:textId="77777777" w:rsidR="006B3A2F" w:rsidRPr="00F03DF9" w:rsidRDefault="006B3A2F" w:rsidP="006B3A2F">
      <w:pPr>
        <w:spacing w:line="240" w:lineRule="auto"/>
        <w:jc w:val="both"/>
        <w:rPr>
          <w:rFonts w:cstheme="minorHAnsi"/>
        </w:rPr>
      </w:pPr>
      <w:r w:rsidRPr="00F03DF9">
        <w:rPr>
          <w:rFonts w:cstheme="minorHAnsi"/>
        </w:rPr>
        <w:t>Not 3</w:t>
      </w:r>
      <w:proofErr w:type="gramStart"/>
      <w:r w:rsidRPr="00F03DF9">
        <w:rPr>
          <w:rFonts w:cstheme="minorHAnsi"/>
        </w:rPr>
        <w:t>)</w:t>
      </w:r>
      <w:proofErr w:type="gramEnd"/>
      <w:r w:rsidRPr="00F03DF9">
        <w:rPr>
          <w:rFonts w:cstheme="minorHAnsi"/>
        </w:rPr>
        <w:t xml:space="preserve"> Ders Verme ve Eğitim Alma hareketliliğinin her ikisine de başvuru durumunda, öncelik ilk tercih sırasıdır. Her iki hareketliliğin ayrı değerlendirme süreci sonucunda boş kalan kontenjan olması durumunda 2. tercihler değerlendirilir.</w:t>
      </w:r>
    </w:p>
    <w:p w14:paraId="31F20D31" w14:textId="04539704" w:rsidR="008E07D2" w:rsidRPr="00F03DF9" w:rsidRDefault="008E07D2" w:rsidP="008E07D2">
      <w:pPr>
        <w:spacing w:line="240" w:lineRule="auto"/>
        <w:jc w:val="both"/>
        <w:rPr>
          <w:rFonts w:cstheme="minorHAnsi"/>
        </w:rPr>
      </w:pPr>
      <w:r>
        <w:rPr>
          <w:rFonts w:cstheme="minorHAnsi"/>
        </w:rPr>
        <w:t xml:space="preserve">Not 4) Daha önce </w:t>
      </w:r>
      <w:r w:rsidR="00C43D11" w:rsidRPr="007E023E">
        <w:rPr>
          <w:rFonts w:cstheme="minorHAnsi"/>
        </w:rPr>
        <w:t>2021-1-TR01-KA131-HED-</w:t>
      </w:r>
      <w:proofErr w:type="gramStart"/>
      <w:r w:rsidR="00C43D11" w:rsidRPr="007E023E">
        <w:rPr>
          <w:rFonts w:cstheme="minorHAnsi"/>
        </w:rPr>
        <w:t>00004374</w:t>
      </w:r>
      <w:proofErr w:type="gramEnd"/>
      <w:r w:rsidR="00C43D11">
        <w:rPr>
          <w:rFonts w:cstheme="minorHAnsi"/>
        </w:rPr>
        <w:t xml:space="preserve"> </w:t>
      </w:r>
      <w:r>
        <w:rPr>
          <w:rFonts w:cstheme="minorHAnsi"/>
        </w:rPr>
        <w:t xml:space="preserve">projesi ile </w:t>
      </w:r>
      <w:r w:rsidR="00C11CB0">
        <w:rPr>
          <w:rFonts w:cstheme="minorHAnsi"/>
        </w:rPr>
        <w:t>eğitim alma</w:t>
      </w:r>
      <w:r>
        <w:rPr>
          <w:rFonts w:cstheme="minorHAnsi"/>
        </w:rPr>
        <w:t xml:space="preserve"> faaliyetine katılmış personelin başvurusu </w:t>
      </w:r>
      <w:r w:rsidR="00C11CB0">
        <w:rPr>
          <w:rFonts w:cstheme="minorHAnsi"/>
        </w:rPr>
        <w:t>eğitim alma</w:t>
      </w:r>
      <w:r>
        <w:rPr>
          <w:rFonts w:cstheme="minorHAnsi"/>
        </w:rPr>
        <w:t xml:space="preserve"> faaliyeti için başvuru olmaması halinde değerlendirmeye alınabilir. </w:t>
      </w:r>
    </w:p>
    <w:p w14:paraId="0BBB3217" w14:textId="77777777" w:rsidR="009A1A0A" w:rsidRPr="00F03DF9" w:rsidRDefault="009A1A0A" w:rsidP="009A1A0A">
      <w:pPr>
        <w:pStyle w:val="Default"/>
        <w:jc w:val="both"/>
        <w:rPr>
          <w:rFonts w:asciiTheme="minorHAnsi" w:hAnsiTheme="minorHAnsi" w:cstheme="minorHAnsi"/>
          <w:b/>
          <w:bCs/>
          <w:sz w:val="22"/>
          <w:szCs w:val="22"/>
        </w:rPr>
      </w:pPr>
    </w:p>
    <w:p w14:paraId="277D45DE" w14:textId="77777777" w:rsidR="009A1A0A" w:rsidRPr="00F03DF9" w:rsidRDefault="009A1A0A" w:rsidP="009A1A0A">
      <w:pPr>
        <w:pStyle w:val="Default"/>
        <w:jc w:val="both"/>
        <w:rPr>
          <w:rFonts w:asciiTheme="minorHAnsi" w:hAnsiTheme="minorHAnsi" w:cstheme="minorHAnsi"/>
          <w:b/>
          <w:bCs/>
          <w:sz w:val="22"/>
          <w:szCs w:val="22"/>
        </w:rPr>
      </w:pPr>
      <w:r w:rsidRPr="00F03DF9">
        <w:rPr>
          <w:rFonts w:asciiTheme="minorHAnsi" w:hAnsiTheme="minorHAnsi" w:cstheme="minorHAnsi"/>
          <w:b/>
          <w:bCs/>
          <w:sz w:val="22"/>
          <w:szCs w:val="22"/>
        </w:rPr>
        <w:t xml:space="preserve">HİBELER </w:t>
      </w:r>
    </w:p>
    <w:p w14:paraId="0BEE2141" w14:textId="77777777" w:rsidR="009A1A0A" w:rsidRPr="00F03DF9" w:rsidRDefault="009A1A0A" w:rsidP="009A1A0A">
      <w:pPr>
        <w:pStyle w:val="Default"/>
        <w:jc w:val="both"/>
        <w:rPr>
          <w:rFonts w:asciiTheme="minorHAnsi" w:hAnsiTheme="minorHAnsi" w:cstheme="minorHAnsi"/>
          <w:sz w:val="22"/>
          <w:szCs w:val="22"/>
          <w:lang w:val="tr-TR"/>
        </w:rPr>
      </w:pPr>
    </w:p>
    <w:p w14:paraId="497E78A7" w14:textId="77777777" w:rsidR="009A1A0A" w:rsidRPr="00F03DF9" w:rsidRDefault="009A1A0A" w:rsidP="009A1A0A">
      <w:pPr>
        <w:spacing w:line="240" w:lineRule="auto"/>
        <w:jc w:val="both"/>
        <w:rPr>
          <w:rFonts w:cstheme="minorHAnsi"/>
        </w:rPr>
      </w:pPr>
      <w:r w:rsidRPr="00F03DF9">
        <w:rPr>
          <w:rFonts w:cstheme="minorHAnsi"/>
        </w:rPr>
        <w:t xml:space="preserve">Personel hareketliliğinden faydalanan personele verilen hibe katkı niteliğinde olup verilen hibe yurt dışında geçirilen döneme ilişkin masrafların tamamını karşılamaya yönelik değildir. Mümkün olduğunca çok sayıda personelimizin programdan faydalanmasını sağlamak amacıyla, seçilen tüm personel için </w:t>
      </w:r>
      <w:proofErr w:type="spellStart"/>
      <w:r w:rsidRPr="00F03DF9">
        <w:rPr>
          <w:rFonts w:cstheme="minorHAnsi"/>
        </w:rPr>
        <w:t>hibelendirilebilecek</w:t>
      </w:r>
      <w:proofErr w:type="spellEnd"/>
      <w:r w:rsidRPr="00F03DF9">
        <w:rPr>
          <w:rFonts w:cstheme="minorHAnsi"/>
        </w:rPr>
        <w:t xml:space="preserve"> gün sayısı kişi başı toplamda 5 gün ile sınırlandırılmıştır. Personel hareketliliğinden faydalanacak personele verilecek olan gündelik hibe miktarı gidilen ülke ve birlikte gidilen süreye göre hesaplanır. Gidilen üniversite ile mesafe km hesabı yapılarak ek olarak seyahat ücreti ödenecektir. Hareketlilikten yararlanmaya hak kazanan personele gitmeden önce toplam gündelik hibesinin %80’i, döndükten sonra ise kalan toplam gündelik hibesinin %20’si kadar hibe ödemesi yapılır.  </w:t>
      </w:r>
    </w:p>
    <w:p w14:paraId="13E787CC" w14:textId="77777777" w:rsidR="009A1A0A" w:rsidRPr="00F03DF9" w:rsidRDefault="009A1A0A" w:rsidP="009A1A0A">
      <w:pPr>
        <w:pStyle w:val="Default"/>
        <w:jc w:val="both"/>
        <w:rPr>
          <w:rFonts w:asciiTheme="minorHAnsi" w:hAnsiTheme="minorHAnsi" w:cstheme="minorHAnsi"/>
          <w:b/>
          <w:bCs/>
          <w:sz w:val="22"/>
          <w:szCs w:val="22"/>
        </w:rPr>
      </w:pPr>
    </w:p>
    <w:p w14:paraId="34514A84" w14:textId="77777777" w:rsidR="009A1A0A" w:rsidRDefault="009A1A0A" w:rsidP="009A1A0A">
      <w:pPr>
        <w:pStyle w:val="Default"/>
        <w:jc w:val="both"/>
        <w:rPr>
          <w:rFonts w:asciiTheme="minorHAnsi" w:hAnsiTheme="minorHAnsi" w:cstheme="minorHAnsi"/>
          <w:b/>
          <w:bCs/>
          <w:sz w:val="22"/>
          <w:szCs w:val="22"/>
        </w:rPr>
      </w:pPr>
      <w:r w:rsidRPr="00F03DF9">
        <w:rPr>
          <w:rFonts w:asciiTheme="minorHAnsi" w:hAnsiTheme="minorHAnsi" w:cstheme="minorHAnsi"/>
          <w:b/>
          <w:bCs/>
          <w:sz w:val="22"/>
          <w:szCs w:val="22"/>
        </w:rPr>
        <w:t>GİDİLEN ÜLKELERE GÖRE GÜNLÜK HİBE MİKTARLARI</w:t>
      </w:r>
    </w:p>
    <w:p w14:paraId="2DA486A4" w14:textId="77777777" w:rsidR="009A1A0A" w:rsidRPr="00F03DF9" w:rsidRDefault="009A1A0A" w:rsidP="009A1A0A">
      <w:pPr>
        <w:pStyle w:val="Default"/>
        <w:jc w:val="both"/>
        <w:rPr>
          <w:rFonts w:asciiTheme="minorHAnsi" w:hAnsiTheme="minorHAnsi" w:cstheme="minorHAnsi"/>
          <w:b/>
          <w:bCs/>
          <w:sz w:val="22"/>
          <w:szCs w:val="22"/>
        </w:rPr>
      </w:pPr>
    </w:p>
    <w:p w14:paraId="1BCE0F82" w14:textId="77777777" w:rsidR="009A1A0A" w:rsidRPr="00F03DF9" w:rsidRDefault="009A1A0A" w:rsidP="009A1A0A">
      <w:pPr>
        <w:pStyle w:val="Default"/>
        <w:jc w:val="both"/>
        <w:rPr>
          <w:rFonts w:asciiTheme="minorHAnsi" w:hAnsiTheme="minorHAnsi" w:cstheme="minorHAnsi"/>
          <w:b/>
          <w:bCs/>
          <w:sz w:val="22"/>
          <w:szCs w:val="22"/>
        </w:rPr>
      </w:pPr>
      <w:r w:rsidRPr="00F03DF9">
        <w:rPr>
          <w:rFonts w:asciiTheme="minorHAnsi" w:hAnsiTheme="minorHAnsi" w:cstheme="minorHAnsi"/>
          <w:sz w:val="22"/>
          <w:szCs w:val="22"/>
        </w:rPr>
        <w:t xml:space="preserve">Personel </w:t>
      </w:r>
      <w:proofErr w:type="spellStart"/>
      <w:r w:rsidRPr="00F03DF9">
        <w:rPr>
          <w:rFonts w:asciiTheme="minorHAnsi" w:hAnsiTheme="minorHAnsi" w:cstheme="minorHAnsi"/>
          <w:sz w:val="22"/>
          <w:szCs w:val="22"/>
        </w:rPr>
        <w:t>hareketliliğinden</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faydalanacak</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personele</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verilecek</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olan</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gündelik</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miktarı</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gidilen</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ülke</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ile</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birlikte</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gidilen</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süreye</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göre</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aşağıdaki</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tabloda</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belirtilen</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tutarlar</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dikkate</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alınarak</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hesaplanır</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Tabloda</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gösterilen</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miktarlar</w:t>
      </w:r>
      <w:proofErr w:type="spellEnd"/>
      <w:r w:rsidRPr="00F03DF9">
        <w:rPr>
          <w:rFonts w:asciiTheme="minorHAnsi" w:hAnsiTheme="minorHAnsi" w:cstheme="minorHAnsi"/>
          <w:sz w:val="22"/>
          <w:szCs w:val="22"/>
        </w:rPr>
        <w:t xml:space="preserve"> Avro </w:t>
      </w:r>
      <w:proofErr w:type="spellStart"/>
      <w:r w:rsidRPr="00F03DF9">
        <w:rPr>
          <w:rFonts w:asciiTheme="minorHAnsi" w:hAnsiTheme="minorHAnsi" w:cstheme="minorHAnsi"/>
          <w:sz w:val="22"/>
          <w:szCs w:val="22"/>
        </w:rPr>
        <w:t>cinsindendir</w:t>
      </w:r>
      <w:proofErr w:type="spellEnd"/>
      <w:r w:rsidRPr="00F03DF9">
        <w:rPr>
          <w:rFonts w:asciiTheme="minorHAnsi" w:hAnsiTheme="minorHAnsi" w:cstheme="minorHAnsi"/>
          <w:sz w:val="22"/>
          <w:szCs w:val="22"/>
        </w:rPr>
        <w:t>.</w:t>
      </w:r>
    </w:p>
    <w:p w14:paraId="4B359E1B" w14:textId="77777777" w:rsidR="009A1A0A" w:rsidRPr="00F03DF9" w:rsidRDefault="009A1A0A" w:rsidP="009A1A0A">
      <w:pPr>
        <w:pStyle w:val="Default"/>
        <w:rPr>
          <w:rFonts w:asciiTheme="minorHAnsi" w:hAnsiTheme="minorHAnsi" w:cstheme="minorHAnsi"/>
          <w:sz w:val="22"/>
          <w:szCs w:val="22"/>
        </w:rPr>
      </w:pPr>
      <w:bookmarkStart w:id="3" w:name="_Hlk122957825"/>
    </w:p>
    <w:tbl>
      <w:tblPr>
        <w:tblW w:w="936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6930"/>
        <w:gridCol w:w="1350"/>
      </w:tblGrid>
      <w:tr w:rsidR="009A1A0A" w:rsidRPr="00F03DF9" w14:paraId="4D845CF0" w14:textId="77777777" w:rsidTr="006F5936">
        <w:trPr>
          <w:trHeight w:val="325"/>
        </w:trPr>
        <w:tc>
          <w:tcPr>
            <w:tcW w:w="1080" w:type="dxa"/>
          </w:tcPr>
          <w:bookmarkEnd w:id="3"/>
          <w:p w14:paraId="62FF4E45" w14:textId="77777777" w:rsidR="009A1A0A" w:rsidRPr="00F03DF9" w:rsidRDefault="009A1A0A" w:rsidP="00E5119F">
            <w:pPr>
              <w:pStyle w:val="Default"/>
              <w:rPr>
                <w:rFonts w:asciiTheme="minorHAnsi" w:hAnsiTheme="minorHAnsi" w:cstheme="minorHAnsi"/>
                <w:sz w:val="22"/>
                <w:szCs w:val="22"/>
              </w:rPr>
            </w:pPr>
            <w:proofErr w:type="spellStart"/>
            <w:r w:rsidRPr="00F03DF9">
              <w:rPr>
                <w:rFonts w:asciiTheme="minorHAnsi" w:hAnsiTheme="minorHAnsi" w:cstheme="minorHAnsi"/>
                <w:b/>
                <w:bCs/>
                <w:sz w:val="22"/>
                <w:szCs w:val="22"/>
              </w:rPr>
              <w:t>Ülke</w:t>
            </w:r>
            <w:proofErr w:type="spellEnd"/>
            <w:r w:rsidRPr="00F03DF9">
              <w:rPr>
                <w:rFonts w:asciiTheme="minorHAnsi" w:hAnsiTheme="minorHAnsi" w:cstheme="minorHAnsi"/>
                <w:b/>
                <w:bCs/>
                <w:sz w:val="22"/>
                <w:szCs w:val="22"/>
              </w:rPr>
              <w:t xml:space="preserve"> </w:t>
            </w:r>
            <w:proofErr w:type="spellStart"/>
            <w:r w:rsidRPr="00F03DF9">
              <w:rPr>
                <w:rFonts w:asciiTheme="minorHAnsi" w:hAnsiTheme="minorHAnsi" w:cstheme="minorHAnsi"/>
                <w:b/>
                <w:bCs/>
                <w:sz w:val="22"/>
                <w:szCs w:val="22"/>
              </w:rPr>
              <w:t>Grupları</w:t>
            </w:r>
            <w:proofErr w:type="spellEnd"/>
            <w:r w:rsidRPr="00F03DF9">
              <w:rPr>
                <w:rFonts w:asciiTheme="minorHAnsi" w:hAnsiTheme="minorHAnsi" w:cstheme="minorHAnsi"/>
                <w:b/>
                <w:bCs/>
                <w:sz w:val="22"/>
                <w:szCs w:val="22"/>
              </w:rPr>
              <w:t xml:space="preserve"> </w:t>
            </w:r>
          </w:p>
        </w:tc>
        <w:tc>
          <w:tcPr>
            <w:tcW w:w="6930" w:type="dxa"/>
          </w:tcPr>
          <w:p w14:paraId="776A8C72" w14:textId="77777777" w:rsidR="009A1A0A" w:rsidRPr="00F03DF9" w:rsidRDefault="009A1A0A" w:rsidP="00E5119F">
            <w:pPr>
              <w:pStyle w:val="Default"/>
              <w:rPr>
                <w:rFonts w:asciiTheme="minorHAnsi" w:hAnsiTheme="minorHAnsi" w:cstheme="minorHAnsi"/>
                <w:sz w:val="22"/>
                <w:szCs w:val="22"/>
              </w:rPr>
            </w:pPr>
            <w:proofErr w:type="spellStart"/>
            <w:r w:rsidRPr="00F03DF9">
              <w:rPr>
                <w:rFonts w:asciiTheme="minorHAnsi" w:hAnsiTheme="minorHAnsi" w:cstheme="minorHAnsi"/>
                <w:b/>
                <w:bCs/>
                <w:sz w:val="22"/>
                <w:szCs w:val="22"/>
              </w:rPr>
              <w:t>Misafir</w:t>
            </w:r>
            <w:proofErr w:type="spellEnd"/>
            <w:r w:rsidRPr="00F03DF9">
              <w:rPr>
                <w:rFonts w:asciiTheme="minorHAnsi" w:hAnsiTheme="minorHAnsi" w:cstheme="minorHAnsi"/>
                <w:b/>
                <w:bCs/>
                <w:sz w:val="22"/>
                <w:szCs w:val="22"/>
              </w:rPr>
              <w:t xml:space="preserve"> </w:t>
            </w:r>
            <w:proofErr w:type="spellStart"/>
            <w:r w:rsidRPr="00F03DF9">
              <w:rPr>
                <w:rFonts w:asciiTheme="minorHAnsi" w:hAnsiTheme="minorHAnsi" w:cstheme="minorHAnsi"/>
                <w:b/>
                <w:bCs/>
                <w:sz w:val="22"/>
                <w:szCs w:val="22"/>
              </w:rPr>
              <w:t>Olunacak</w:t>
            </w:r>
            <w:proofErr w:type="spellEnd"/>
            <w:r w:rsidRPr="00F03DF9">
              <w:rPr>
                <w:rFonts w:asciiTheme="minorHAnsi" w:hAnsiTheme="minorHAnsi" w:cstheme="minorHAnsi"/>
                <w:b/>
                <w:bCs/>
                <w:sz w:val="22"/>
                <w:szCs w:val="22"/>
              </w:rPr>
              <w:t xml:space="preserve"> </w:t>
            </w:r>
            <w:proofErr w:type="spellStart"/>
            <w:r w:rsidRPr="00F03DF9">
              <w:rPr>
                <w:rFonts w:asciiTheme="minorHAnsi" w:hAnsiTheme="minorHAnsi" w:cstheme="minorHAnsi"/>
                <w:b/>
                <w:bCs/>
                <w:sz w:val="22"/>
                <w:szCs w:val="22"/>
              </w:rPr>
              <w:t>Ülke</w:t>
            </w:r>
            <w:proofErr w:type="spellEnd"/>
            <w:r w:rsidRPr="00F03DF9">
              <w:rPr>
                <w:rFonts w:asciiTheme="minorHAnsi" w:hAnsiTheme="minorHAnsi" w:cstheme="minorHAnsi"/>
                <w:b/>
                <w:bCs/>
                <w:sz w:val="22"/>
                <w:szCs w:val="22"/>
              </w:rPr>
              <w:t xml:space="preserve"> </w:t>
            </w:r>
          </w:p>
        </w:tc>
        <w:tc>
          <w:tcPr>
            <w:tcW w:w="1350" w:type="dxa"/>
          </w:tcPr>
          <w:p w14:paraId="4D9AFA62" w14:textId="77777777" w:rsidR="009A1A0A" w:rsidRPr="00F03DF9" w:rsidRDefault="009A1A0A" w:rsidP="00E5119F">
            <w:pPr>
              <w:pStyle w:val="Default"/>
              <w:rPr>
                <w:rFonts w:asciiTheme="minorHAnsi" w:hAnsiTheme="minorHAnsi" w:cstheme="minorHAnsi"/>
                <w:sz w:val="22"/>
                <w:szCs w:val="22"/>
              </w:rPr>
            </w:pPr>
            <w:proofErr w:type="spellStart"/>
            <w:r w:rsidRPr="00F03DF9">
              <w:rPr>
                <w:rFonts w:asciiTheme="minorHAnsi" w:hAnsiTheme="minorHAnsi" w:cstheme="minorHAnsi"/>
                <w:b/>
                <w:bCs/>
                <w:sz w:val="22"/>
                <w:szCs w:val="22"/>
              </w:rPr>
              <w:t>Günlük</w:t>
            </w:r>
            <w:proofErr w:type="spellEnd"/>
            <w:r w:rsidRPr="00F03DF9">
              <w:rPr>
                <w:rFonts w:asciiTheme="minorHAnsi" w:hAnsiTheme="minorHAnsi" w:cstheme="minorHAnsi"/>
                <w:b/>
                <w:bCs/>
                <w:sz w:val="22"/>
                <w:szCs w:val="22"/>
              </w:rPr>
              <w:t xml:space="preserve"> </w:t>
            </w:r>
            <w:proofErr w:type="spellStart"/>
            <w:r w:rsidRPr="00F03DF9">
              <w:rPr>
                <w:rFonts w:asciiTheme="minorHAnsi" w:hAnsiTheme="minorHAnsi" w:cstheme="minorHAnsi"/>
                <w:b/>
                <w:bCs/>
                <w:sz w:val="22"/>
                <w:szCs w:val="22"/>
              </w:rPr>
              <w:t>Hibe</w:t>
            </w:r>
            <w:proofErr w:type="spellEnd"/>
            <w:r w:rsidRPr="00F03DF9">
              <w:rPr>
                <w:rFonts w:asciiTheme="minorHAnsi" w:hAnsiTheme="minorHAnsi" w:cstheme="minorHAnsi"/>
                <w:b/>
                <w:bCs/>
                <w:sz w:val="22"/>
                <w:szCs w:val="22"/>
              </w:rPr>
              <w:t xml:space="preserve"> (Avro)</w:t>
            </w:r>
            <w:r w:rsidRPr="00F03DF9">
              <w:rPr>
                <w:rFonts w:asciiTheme="minorHAnsi" w:hAnsiTheme="minorHAnsi" w:cstheme="minorHAnsi"/>
                <w:i/>
                <w:iCs/>
                <w:sz w:val="22"/>
                <w:szCs w:val="22"/>
              </w:rPr>
              <w:t xml:space="preserve">** </w:t>
            </w:r>
          </w:p>
        </w:tc>
      </w:tr>
      <w:tr w:rsidR="009A1A0A" w:rsidRPr="00F03DF9" w14:paraId="18876662" w14:textId="77777777" w:rsidTr="006F5936">
        <w:trPr>
          <w:trHeight w:val="425"/>
        </w:trPr>
        <w:tc>
          <w:tcPr>
            <w:tcW w:w="1080" w:type="dxa"/>
          </w:tcPr>
          <w:p w14:paraId="53D6D2BF" w14:textId="77777777" w:rsidR="009A1A0A" w:rsidRPr="00F03DF9" w:rsidRDefault="009A1A0A" w:rsidP="00E5119F">
            <w:pPr>
              <w:pStyle w:val="Default"/>
              <w:rPr>
                <w:rFonts w:asciiTheme="minorHAnsi" w:hAnsiTheme="minorHAnsi" w:cstheme="minorHAnsi"/>
                <w:sz w:val="22"/>
                <w:szCs w:val="22"/>
              </w:rPr>
            </w:pPr>
            <w:r w:rsidRPr="00F03DF9">
              <w:rPr>
                <w:rFonts w:asciiTheme="minorHAnsi" w:hAnsiTheme="minorHAnsi" w:cstheme="minorHAnsi"/>
                <w:sz w:val="22"/>
                <w:szCs w:val="22"/>
              </w:rPr>
              <w:t xml:space="preserve">2. </w:t>
            </w:r>
            <w:proofErr w:type="spellStart"/>
            <w:r w:rsidRPr="00F03DF9">
              <w:rPr>
                <w:rFonts w:asciiTheme="minorHAnsi" w:hAnsiTheme="minorHAnsi" w:cstheme="minorHAnsi"/>
                <w:sz w:val="22"/>
                <w:szCs w:val="22"/>
              </w:rPr>
              <w:t>Grup</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Ülkeler</w:t>
            </w:r>
            <w:proofErr w:type="spellEnd"/>
            <w:r w:rsidRPr="00F03DF9">
              <w:rPr>
                <w:rFonts w:asciiTheme="minorHAnsi" w:hAnsiTheme="minorHAnsi" w:cstheme="minorHAnsi"/>
                <w:sz w:val="22"/>
                <w:szCs w:val="22"/>
              </w:rPr>
              <w:t xml:space="preserve"> </w:t>
            </w:r>
          </w:p>
        </w:tc>
        <w:tc>
          <w:tcPr>
            <w:tcW w:w="6930" w:type="dxa"/>
          </w:tcPr>
          <w:p w14:paraId="735FC984" w14:textId="11DDB17C" w:rsidR="009A1A0A" w:rsidRPr="00F03DF9" w:rsidRDefault="009A1A0A" w:rsidP="00C43D11">
            <w:pPr>
              <w:pStyle w:val="Default"/>
              <w:rPr>
                <w:rFonts w:asciiTheme="minorHAnsi" w:hAnsiTheme="minorHAnsi" w:cstheme="minorHAnsi"/>
                <w:sz w:val="22"/>
                <w:szCs w:val="22"/>
              </w:rPr>
            </w:pPr>
            <w:proofErr w:type="spellStart"/>
            <w:r w:rsidRPr="00F03DF9">
              <w:rPr>
                <w:rFonts w:asciiTheme="minorHAnsi" w:hAnsiTheme="minorHAnsi" w:cstheme="minorHAnsi"/>
                <w:sz w:val="22"/>
                <w:szCs w:val="22"/>
              </w:rPr>
              <w:t>Almanya</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Avusturya</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Belçika</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Fransa</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Güney</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Kıbrıs</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Hollanda</w:t>
            </w:r>
            <w:proofErr w:type="spellEnd"/>
            <w:r w:rsidRPr="00F03DF9">
              <w:rPr>
                <w:rFonts w:asciiTheme="minorHAnsi" w:hAnsiTheme="minorHAnsi" w:cstheme="minorHAnsi"/>
                <w:sz w:val="22"/>
                <w:szCs w:val="22"/>
              </w:rPr>
              <w:t xml:space="preserve">, </w:t>
            </w:r>
            <w:r w:rsidR="00C43D11">
              <w:rPr>
                <w:rFonts w:asciiTheme="minorHAnsi" w:hAnsiTheme="minorHAnsi" w:cstheme="minorHAnsi"/>
                <w:sz w:val="22"/>
                <w:szCs w:val="22"/>
              </w:rPr>
              <w:t xml:space="preserve"> </w:t>
            </w:r>
            <w:proofErr w:type="spellStart"/>
            <w:r w:rsidR="00C43D11">
              <w:rPr>
                <w:rFonts w:asciiTheme="minorHAnsi" w:hAnsiTheme="minorHAnsi" w:cstheme="minorHAnsi"/>
                <w:sz w:val="22"/>
                <w:szCs w:val="22"/>
              </w:rPr>
              <w:t>İtalya</w:t>
            </w:r>
            <w:proofErr w:type="spellEnd"/>
            <w:r w:rsidR="00C43D11">
              <w:rPr>
                <w:rFonts w:asciiTheme="minorHAnsi" w:hAnsiTheme="minorHAnsi" w:cstheme="minorHAnsi"/>
                <w:sz w:val="22"/>
                <w:szCs w:val="22"/>
              </w:rPr>
              <w:t>, Malta</w:t>
            </w:r>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Yunanistan</w:t>
            </w:r>
            <w:proofErr w:type="spellEnd"/>
            <w:r w:rsidRPr="00F03DF9">
              <w:rPr>
                <w:rFonts w:asciiTheme="minorHAnsi" w:hAnsiTheme="minorHAnsi" w:cstheme="minorHAnsi"/>
                <w:sz w:val="22"/>
                <w:szCs w:val="22"/>
              </w:rPr>
              <w:t xml:space="preserve"> </w:t>
            </w:r>
          </w:p>
        </w:tc>
        <w:tc>
          <w:tcPr>
            <w:tcW w:w="1350" w:type="dxa"/>
          </w:tcPr>
          <w:p w14:paraId="3CC2CEE1" w14:textId="77777777" w:rsidR="009A1A0A" w:rsidRPr="00F03DF9" w:rsidRDefault="009A1A0A" w:rsidP="00E5119F">
            <w:pPr>
              <w:pStyle w:val="Default"/>
              <w:rPr>
                <w:rFonts w:asciiTheme="minorHAnsi" w:hAnsiTheme="minorHAnsi" w:cstheme="minorHAnsi"/>
                <w:sz w:val="22"/>
                <w:szCs w:val="22"/>
              </w:rPr>
            </w:pPr>
            <w:r w:rsidRPr="00F03DF9">
              <w:rPr>
                <w:rFonts w:asciiTheme="minorHAnsi" w:hAnsiTheme="minorHAnsi" w:cstheme="minorHAnsi"/>
                <w:sz w:val="22"/>
                <w:szCs w:val="22"/>
              </w:rPr>
              <w:t xml:space="preserve">144 </w:t>
            </w:r>
          </w:p>
        </w:tc>
      </w:tr>
      <w:tr w:rsidR="009A1A0A" w:rsidRPr="00F03DF9" w14:paraId="53FEF49F" w14:textId="77777777" w:rsidTr="006F5936">
        <w:trPr>
          <w:trHeight w:val="584"/>
        </w:trPr>
        <w:tc>
          <w:tcPr>
            <w:tcW w:w="1080" w:type="dxa"/>
          </w:tcPr>
          <w:p w14:paraId="1D6F6C82" w14:textId="77777777" w:rsidR="009A1A0A" w:rsidRPr="00F03DF9" w:rsidRDefault="009A1A0A" w:rsidP="00E5119F">
            <w:pPr>
              <w:pStyle w:val="Default"/>
              <w:rPr>
                <w:rFonts w:asciiTheme="minorHAnsi" w:hAnsiTheme="minorHAnsi" w:cstheme="minorHAnsi"/>
                <w:sz w:val="22"/>
                <w:szCs w:val="22"/>
              </w:rPr>
            </w:pPr>
            <w:r w:rsidRPr="00F03DF9">
              <w:rPr>
                <w:rFonts w:asciiTheme="minorHAnsi" w:hAnsiTheme="minorHAnsi" w:cstheme="minorHAnsi"/>
                <w:sz w:val="22"/>
                <w:szCs w:val="22"/>
              </w:rPr>
              <w:t xml:space="preserve">3. </w:t>
            </w:r>
            <w:proofErr w:type="spellStart"/>
            <w:r w:rsidRPr="00F03DF9">
              <w:rPr>
                <w:rFonts w:asciiTheme="minorHAnsi" w:hAnsiTheme="minorHAnsi" w:cstheme="minorHAnsi"/>
                <w:sz w:val="22"/>
                <w:szCs w:val="22"/>
              </w:rPr>
              <w:t>Grup</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Ülkeleri</w:t>
            </w:r>
            <w:proofErr w:type="spellEnd"/>
            <w:r w:rsidRPr="00F03DF9">
              <w:rPr>
                <w:rFonts w:asciiTheme="minorHAnsi" w:hAnsiTheme="minorHAnsi" w:cstheme="minorHAnsi"/>
                <w:sz w:val="22"/>
                <w:szCs w:val="22"/>
              </w:rPr>
              <w:t xml:space="preserve"> </w:t>
            </w:r>
          </w:p>
        </w:tc>
        <w:tc>
          <w:tcPr>
            <w:tcW w:w="6930" w:type="dxa"/>
          </w:tcPr>
          <w:p w14:paraId="56A285D3" w14:textId="77777777" w:rsidR="009A1A0A" w:rsidRPr="00F03DF9" w:rsidRDefault="009A1A0A" w:rsidP="00E5119F">
            <w:pPr>
              <w:pStyle w:val="Default"/>
              <w:rPr>
                <w:rFonts w:asciiTheme="minorHAnsi" w:hAnsiTheme="minorHAnsi" w:cstheme="minorHAnsi"/>
                <w:sz w:val="22"/>
                <w:szCs w:val="22"/>
              </w:rPr>
            </w:pPr>
            <w:proofErr w:type="spellStart"/>
            <w:r w:rsidRPr="00F03DF9">
              <w:rPr>
                <w:rFonts w:asciiTheme="minorHAnsi" w:hAnsiTheme="minorHAnsi" w:cstheme="minorHAnsi"/>
                <w:sz w:val="22"/>
                <w:szCs w:val="22"/>
              </w:rPr>
              <w:t>Bulgaristan</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Çek</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Cumhuriyeti</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Estonya</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Hırvatistan</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Kuzey</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Makedonya</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Letonya</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Litvanya</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Macaristan</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Polonya</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Romanya</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Sırbistan</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Slovakya</w:t>
            </w:r>
            <w:proofErr w:type="spellEnd"/>
            <w:r w:rsidRPr="00F03DF9">
              <w:rPr>
                <w:rFonts w:asciiTheme="minorHAnsi" w:hAnsiTheme="minorHAnsi" w:cstheme="minorHAnsi"/>
                <w:sz w:val="22"/>
                <w:szCs w:val="22"/>
              </w:rPr>
              <w:t xml:space="preserve">, </w:t>
            </w:r>
            <w:proofErr w:type="spellStart"/>
            <w:r w:rsidRPr="00F03DF9">
              <w:rPr>
                <w:rFonts w:asciiTheme="minorHAnsi" w:hAnsiTheme="minorHAnsi" w:cstheme="minorHAnsi"/>
                <w:sz w:val="22"/>
                <w:szCs w:val="22"/>
              </w:rPr>
              <w:t>Slovenya</w:t>
            </w:r>
            <w:proofErr w:type="spellEnd"/>
          </w:p>
        </w:tc>
        <w:tc>
          <w:tcPr>
            <w:tcW w:w="1350" w:type="dxa"/>
          </w:tcPr>
          <w:p w14:paraId="33F4DE3F" w14:textId="77777777" w:rsidR="009A1A0A" w:rsidRPr="00F03DF9" w:rsidRDefault="009A1A0A" w:rsidP="00E5119F">
            <w:pPr>
              <w:pStyle w:val="Default"/>
              <w:rPr>
                <w:rFonts w:asciiTheme="minorHAnsi" w:hAnsiTheme="minorHAnsi" w:cstheme="minorHAnsi"/>
                <w:sz w:val="22"/>
                <w:szCs w:val="22"/>
              </w:rPr>
            </w:pPr>
            <w:r w:rsidRPr="00F03DF9">
              <w:rPr>
                <w:rFonts w:asciiTheme="minorHAnsi" w:hAnsiTheme="minorHAnsi" w:cstheme="minorHAnsi"/>
                <w:sz w:val="22"/>
                <w:szCs w:val="22"/>
              </w:rPr>
              <w:t xml:space="preserve">126 </w:t>
            </w:r>
          </w:p>
        </w:tc>
      </w:tr>
    </w:tbl>
    <w:p w14:paraId="23CC633B" w14:textId="77777777" w:rsidR="009A1A0A" w:rsidRPr="00F03DF9" w:rsidRDefault="009A1A0A" w:rsidP="009A1A0A">
      <w:pPr>
        <w:spacing w:line="240" w:lineRule="auto"/>
        <w:jc w:val="both"/>
        <w:rPr>
          <w:rFonts w:cstheme="minorHAnsi"/>
          <w:b/>
          <w:bCs/>
        </w:rPr>
      </w:pPr>
      <w:r>
        <w:rPr>
          <w:sz w:val="23"/>
          <w:szCs w:val="23"/>
        </w:rPr>
        <w:t xml:space="preserve">Herhangi bir faaliyet içermeyen ya da gerçekleştirilen faaliyetin türüne uygun faaliyet yapıldığı belgelenemeyen günler için hibe ödemesi yapılmaz. Personelin faaliyet süreleri kısmen veya tamamen </w:t>
      </w:r>
      <w:proofErr w:type="spellStart"/>
      <w:r>
        <w:rPr>
          <w:sz w:val="23"/>
          <w:szCs w:val="23"/>
        </w:rPr>
        <w:t>hibelendirilir</w:t>
      </w:r>
      <w:proofErr w:type="spellEnd"/>
      <w:r>
        <w:rPr>
          <w:sz w:val="23"/>
          <w:szCs w:val="23"/>
        </w:rPr>
        <w:t xml:space="preserve"> veya faaliyet tamamen </w:t>
      </w:r>
      <w:proofErr w:type="spellStart"/>
      <w:r>
        <w:rPr>
          <w:sz w:val="23"/>
          <w:szCs w:val="23"/>
        </w:rPr>
        <w:t>hibesiz</w:t>
      </w:r>
      <w:proofErr w:type="spellEnd"/>
      <w:r>
        <w:rPr>
          <w:sz w:val="23"/>
          <w:szCs w:val="23"/>
        </w:rPr>
        <w:t xml:space="preserve"> olarak gerçekleştirilebilir.</w:t>
      </w:r>
    </w:p>
    <w:p w14:paraId="730789D9" w14:textId="77777777" w:rsidR="009A1A0A" w:rsidRPr="00F03DF9" w:rsidRDefault="009A1A0A" w:rsidP="009A1A0A">
      <w:pPr>
        <w:spacing w:line="240" w:lineRule="auto"/>
        <w:jc w:val="both"/>
        <w:rPr>
          <w:rFonts w:cstheme="minorHAnsi"/>
          <w:b/>
          <w:bCs/>
        </w:rPr>
      </w:pPr>
      <w:r w:rsidRPr="00F03DF9">
        <w:rPr>
          <w:rFonts w:cstheme="minorHAnsi"/>
          <w:b/>
          <w:bCs/>
        </w:rPr>
        <w:t xml:space="preserve">SEYAHAT </w:t>
      </w:r>
      <w:r>
        <w:rPr>
          <w:rFonts w:cstheme="minorHAnsi"/>
          <w:b/>
          <w:bCs/>
        </w:rPr>
        <w:t>GİDERİ HESAPLAMALARI</w:t>
      </w:r>
    </w:p>
    <w:p w14:paraId="03404B9D" w14:textId="77777777" w:rsidR="009A1A0A" w:rsidRPr="00F03DF9" w:rsidRDefault="009A1A0A" w:rsidP="009A1A0A">
      <w:pPr>
        <w:spacing w:line="240" w:lineRule="auto"/>
        <w:jc w:val="both"/>
        <w:rPr>
          <w:rFonts w:cstheme="minorHAnsi"/>
        </w:rPr>
      </w:pPr>
      <w:r w:rsidRPr="00F03DF9">
        <w:rPr>
          <w:rFonts w:cstheme="minorHAnsi"/>
        </w:rPr>
        <w:t>Personel hareketliliği faaliyetinden faydalanan personele ödenecek seyahat gideri miktarı “Mesafe Hesaplayıcı-</w:t>
      </w:r>
      <w:proofErr w:type="spellStart"/>
      <w:r w:rsidRPr="00F03DF9">
        <w:rPr>
          <w:rFonts w:cstheme="minorHAnsi"/>
        </w:rPr>
        <w:t>Distance</w:t>
      </w:r>
      <w:proofErr w:type="spellEnd"/>
      <w:r w:rsidRPr="00F03DF9">
        <w:rPr>
          <w:rFonts w:cstheme="minorHAnsi"/>
        </w:rPr>
        <w:t xml:space="preserve"> </w:t>
      </w:r>
      <w:proofErr w:type="spellStart"/>
      <w:r w:rsidRPr="00F03DF9">
        <w:rPr>
          <w:rFonts w:cstheme="minorHAnsi"/>
        </w:rPr>
        <w:t>Calculator</w:t>
      </w:r>
      <w:proofErr w:type="spellEnd"/>
      <w:r w:rsidRPr="00F03DF9">
        <w:rPr>
          <w:rFonts w:cstheme="minorHAnsi"/>
        </w:rPr>
        <w:t xml:space="preserve">” kullanılarak hesap edilir. Mesafe hesaplayıcısına aşağıdaki bağlantıdan ulaşılabilmektedir: </w:t>
      </w:r>
    </w:p>
    <w:p w14:paraId="54A16A39" w14:textId="77777777" w:rsidR="009A1A0A" w:rsidRPr="00F03DF9" w:rsidRDefault="00997AA9" w:rsidP="009A1A0A">
      <w:pPr>
        <w:spacing w:line="240" w:lineRule="auto"/>
        <w:jc w:val="both"/>
        <w:rPr>
          <w:rFonts w:cstheme="minorHAnsi"/>
          <w:color w:val="0000FF"/>
        </w:rPr>
      </w:pPr>
      <w:hyperlink r:id="rId7" w:history="1">
        <w:r w:rsidR="009A1A0A" w:rsidRPr="00F03DF9">
          <w:rPr>
            <w:rStyle w:val="Kpr"/>
            <w:rFonts w:cstheme="minorHAnsi"/>
          </w:rPr>
          <w:t>http://ec.europa.eu/programmes/erasmus-plus/tools/distance_en.htm</w:t>
        </w:r>
      </w:hyperlink>
    </w:p>
    <w:p w14:paraId="4F7502A5" w14:textId="77777777" w:rsidR="009A1A0A" w:rsidRDefault="009A1A0A" w:rsidP="009A1A0A">
      <w:pPr>
        <w:spacing w:line="240" w:lineRule="auto"/>
        <w:jc w:val="both"/>
        <w:rPr>
          <w:rFonts w:cstheme="minorHAnsi"/>
        </w:rPr>
      </w:pPr>
      <w:r w:rsidRPr="00F03DF9">
        <w:rPr>
          <w:rFonts w:cstheme="minorHAnsi"/>
        </w:rPr>
        <w:t xml:space="preserve">Mesafe hesaplayıcısı aracılığı ile personelin yerleşik olduğu yerden, faaliyet yerine kadar olan iki nokta arasının km değeri tespit edilmeli ve aşağıdaki tablo kullanılarak seyahat hibesi hesaplanmalıdır. Mesafe hesaplayıcıda çıkan kilometrenin aşağıdaki tablodaki hibe karşılığı gidiş̧-dönüş̧ rakamı olup, söz konusu miktar ikiyle çarpılmaz. Personelin aktarmalı olarak seyahat etmesi, yukarıda belirtilen mesafe hesaplaması ile varılan mesafeyi etkilemez. </w:t>
      </w:r>
    </w:p>
    <w:tbl>
      <w:tblPr>
        <w:tblW w:w="936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7"/>
        <w:gridCol w:w="3163"/>
        <w:gridCol w:w="2520"/>
      </w:tblGrid>
      <w:tr w:rsidR="009A1A0A" w:rsidRPr="00E819F5" w14:paraId="6926849D" w14:textId="77777777" w:rsidTr="006F5936">
        <w:trPr>
          <w:trHeight w:val="170"/>
        </w:trPr>
        <w:tc>
          <w:tcPr>
            <w:tcW w:w="3677" w:type="dxa"/>
          </w:tcPr>
          <w:p w14:paraId="56F36109" w14:textId="77777777" w:rsidR="009A1A0A" w:rsidRPr="00E819F5" w:rsidRDefault="009A1A0A" w:rsidP="00E5119F">
            <w:pPr>
              <w:spacing w:line="240" w:lineRule="auto"/>
              <w:jc w:val="both"/>
              <w:rPr>
                <w:rFonts w:cstheme="minorHAnsi"/>
              </w:rPr>
            </w:pPr>
            <w:r w:rsidRPr="00E819F5">
              <w:rPr>
                <w:rFonts w:cstheme="minorHAnsi"/>
                <w:b/>
                <w:bCs/>
              </w:rPr>
              <w:t xml:space="preserve">Seyahat Mesafesi </w:t>
            </w:r>
          </w:p>
        </w:tc>
        <w:tc>
          <w:tcPr>
            <w:tcW w:w="3163" w:type="dxa"/>
          </w:tcPr>
          <w:p w14:paraId="51DE8217" w14:textId="77777777" w:rsidR="009A1A0A" w:rsidRPr="00E819F5" w:rsidRDefault="009A1A0A" w:rsidP="00E5119F">
            <w:pPr>
              <w:spacing w:line="240" w:lineRule="auto"/>
              <w:jc w:val="both"/>
              <w:rPr>
                <w:rFonts w:cstheme="minorHAnsi"/>
              </w:rPr>
            </w:pPr>
            <w:r w:rsidRPr="00E819F5">
              <w:rPr>
                <w:rFonts w:cstheme="minorHAnsi"/>
                <w:b/>
                <w:bCs/>
              </w:rPr>
              <w:t xml:space="preserve">Standart Seyahat Hibe Tutarı (Avro) </w:t>
            </w:r>
          </w:p>
        </w:tc>
        <w:tc>
          <w:tcPr>
            <w:tcW w:w="2520" w:type="dxa"/>
          </w:tcPr>
          <w:p w14:paraId="603194CE" w14:textId="77777777" w:rsidR="009A1A0A" w:rsidRPr="00E819F5" w:rsidRDefault="009A1A0A" w:rsidP="00E5119F">
            <w:pPr>
              <w:spacing w:line="240" w:lineRule="auto"/>
              <w:jc w:val="both"/>
              <w:rPr>
                <w:rFonts w:cstheme="minorHAnsi"/>
              </w:rPr>
            </w:pPr>
            <w:r w:rsidRPr="00E819F5">
              <w:rPr>
                <w:rFonts w:cstheme="minorHAnsi"/>
                <w:b/>
                <w:bCs/>
              </w:rPr>
              <w:t xml:space="preserve">Yeşil Seyahat Hibe Tutarı (Avro) </w:t>
            </w:r>
          </w:p>
        </w:tc>
      </w:tr>
      <w:tr w:rsidR="009A1A0A" w:rsidRPr="00E819F5" w14:paraId="57A2E00C" w14:textId="77777777" w:rsidTr="006F5936">
        <w:trPr>
          <w:trHeight w:val="75"/>
        </w:trPr>
        <w:tc>
          <w:tcPr>
            <w:tcW w:w="3677" w:type="dxa"/>
          </w:tcPr>
          <w:p w14:paraId="05BA7CD1" w14:textId="77777777" w:rsidR="009A1A0A" w:rsidRPr="00E819F5" w:rsidRDefault="009A1A0A" w:rsidP="00E5119F">
            <w:pPr>
              <w:spacing w:line="240" w:lineRule="auto"/>
              <w:jc w:val="both"/>
              <w:rPr>
                <w:rFonts w:cstheme="minorHAnsi"/>
              </w:rPr>
            </w:pPr>
            <w:r w:rsidRPr="00E819F5">
              <w:rPr>
                <w:rFonts w:cstheme="minorHAnsi"/>
              </w:rPr>
              <w:t xml:space="preserve">10 ila 99 KM arasında </w:t>
            </w:r>
          </w:p>
        </w:tc>
        <w:tc>
          <w:tcPr>
            <w:tcW w:w="3163" w:type="dxa"/>
          </w:tcPr>
          <w:p w14:paraId="5E53021D" w14:textId="77777777" w:rsidR="009A1A0A" w:rsidRPr="00E819F5" w:rsidRDefault="009A1A0A" w:rsidP="00E5119F">
            <w:pPr>
              <w:spacing w:line="240" w:lineRule="auto"/>
              <w:jc w:val="both"/>
              <w:rPr>
                <w:rFonts w:cstheme="minorHAnsi"/>
              </w:rPr>
            </w:pPr>
            <w:r w:rsidRPr="00E819F5">
              <w:rPr>
                <w:rFonts w:cstheme="minorHAnsi"/>
              </w:rPr>
              <w:t xml:space="preserve">23 </w:t>
            </w:r>
          </w:p>
        </w:tc>
        <w:tc>
          <w:tcPr>
            <w:tcW w:w="2520" w:type="dxa"/>
          </w:tcPr>
          <w:p w14:paraId="31850879" w14:textId="77777777" w:rsidR="009A1A0A" w:rsidRPr="00E819F5" w:rsidRDefault="009A1A0A" w:rsidP="00E5119F">
            <w:pPr>
              <w:spacing w:line="240" w:lineRule="auto"/>
              <w:jc w:val="both"/>
              <w:rPr>
                <w:rFonts w:cstheme="minorHAnsi"/>
              </w:rPr>
            </w:pPr>
          </w:p>
        </w:tc>
      </w:tr>
      <w:tr w:rsidR="009A1A0A" w:rsidRPr="00E819F5" w14:paraId="6A0D4BCB" w14:textId="77777777" w:rsidTr="006F5936">
        <w:trPr>
          <w:trHeight w:val="75"/>
        </w:trPr>
        <w:tc>
          <w:tcPr>
            <w:tcW w:w="3677" w:type="dxa"/>
          </w:tcPr>
          <w:p w14:paraId="1E7A2140" w14:textId="77777777" w:rsidR="009A1A0A" w:rsidRPr="00E819F5" w:rsidRDefault="009A1A0A" w:rsidP="00E5119F">
            <w:pPr>
              <w:spacing w:line="240" w:lineRule="auto"/>
              <w:jc w:val="both"/>
              <w:rPr>
                <w:rFonts w:cstheme="minorHAnsi"/>
              </w:rPr>
            </w:pPr>
            <w:r w:rsidRPr="00E819F5">
              <w:rPr>
                <w:rFonts w:cstheme="minorHAnsi"/>
              </w:rPr>
              <w:t xml:space="preserve">100 ila 499 KM arasında </w:t>
            </w:r>
          </w:p>
        </w:tc>
        <w:tc>
          <w:tcPr>
            <w:tcW w:w="3163" w:type="dxa"/>
          </w:tcPr>
          <w:p w14:paraId="4E5A5583" w14:textId="77777777" w:rsidR="009A1A0A" w:rsidRPr="00E819F5" w:rsidRDefault="009A1A0A" w:rsidP="00E5119F">
            <w:pPr>
              <w:spacing w:line="240" w:lineRule="auto"/>
              <w:jc w:val="both"/>
              <w:rPr>
                <w:rFonts w:cstheme="minorHAnsi"/>
              </w:rPr>
            </w:pPr>
            <w:r w:rsidRPr="00E819F5">
              <w:rPr>
                <w:rFonts w:cstheme="minorHAnsi"/>
              </w:rPr>
              <w:t xml:space="preserve">180 </w:t>
            </w:r>
          </w:p>
        </w:tc>
        <w:tc>
          <w:tcPr>
            <w:tcW w:w="2520" w:type="dxa"/>
          </w:tcPr>
          <w:p w14:paraId="7A8F6471" w14:textId="77777777" w:rsidR="009A1A0A" w:rsidRPr="00E819F5" w:rsidRDefault="009A1A0A" w:rsidP="00E5119F">
            <w:pPr>
              <w:spacing w:line="240" w:lineRule="auto"/>
              <w:jc w:val="both"/>
              <w:rPr>
                <w:rFonts w:cstheme="minorHAnsi"/>
              </w:rPr>
            </w:pPr>
            <w:r w:rsidRPr="00E819F5">
              <w:rPr>
                <w:rFonts w:cstheme="minorHAnsi"/>
              </w:rPr>
              <w:t xml:space="preserve">210 </w:t>
            </w:r>
          </w:p>
        </w:tc>
      </w:tr>
      <w:tr w:rsidR="009A1A0A" w:rsidRPr="00E819F5" w14:paraId="22C3961C" w14:textId="77777777" w:rsidTr="006F5936">
        <w:trPr>
          <w:trHeight w:val="75"/>
        </w:trPr>
        <w:tc>
          <w:tcPr>
            <w:tcW w:w="3677" w:type="dxa"/>
          </w:tcPr>
          <w:p w14:paraId="1B21979F" w14:textId="77777777" w:rsidR="009A1A0A" w:rsidRPr="00E819F5" w:rsidRDefault="009A1A0A" w:rsidP="00E5119F">
            <w:pPr>
              <w:spacing w:line="240" w:lineRule="auto"/>
              <w:jc w:val="both"/>
              <w:rPr>
                <w:rFonts w:cstheme="minorHAnsi"/>
              </w:rPr>
            </w:pPr>
            <w:r w:rsidRPr="00E819F5">
              <w:rPr>
                <w:rFonts w:cstheme="minorHAnsi"/>
              </w:rPr>
              <w:lastRenderedPageBreak/>
              <w:t xml:space="preserve">500 ila 1999 KM arasında </w:t>
            </w:r>
          </w:p>
        </w:tc>
        <w:tc>
          <w:tcPr>
            <w:tcW w:w="3163" w:type="dxa"/>
          </w:tcPr>
          <w:p w14:paraId="72C25F50" w14:textId="77777777" w:rsidR="009A1A0A" w:rsidRPr="00E819F5" w:rsidRDefault="009A1A0A" w:rsidP="00E5119F">
            <w:pPr>
              <w:spacing w:line="240" w:lineRule="auto"/>
              <w:jc w:val="both"/>
              <w:rPr>
                <w:rFonts w:cstheme="minorHAnsi"/>
              </w:rPr>
            </w:pPr>
            <w:r w:rsidRPr="00E819F5">
              <w:rPr>
                <w:rFonts w:cstheme="minorHAnsi"/>
              </w:rPr>
              <w:t xml:space="preserve">275 </w:t>
            </w:r>
          </w:p>
        </w:tc>
        <w:tc>
          <w:tcPr>
            <w:tcW w:w="2520" w:type="dxa"/>
          </w:tcPr>
          <w:p w14:paraId="25CF74E1" w14:textId="77777777" w:rsidR="009A1A0A" w:rsidRPr="00E819F5" w:rsidRDefault="009A1A0A" w:rsidP="00E5119F">
            <w:pPr>
              <w:spacing w:line="240" w:lineRule="auto"/>
              <w:jc w:val="both"/>
              <w:rPr>
                <w:rFonts w:cstheme="minorHAnsi"/>
              </w:rPr>
            </w:pPr>
            <w:r w:rsidRPr="00E819F5">
              <w:rPr>
                <w:rFonts w:cstheme="minorHAnsi"/>
              </w:rPr>
              <w:t xml:space="preserve">320 </w:t>
            </w:r>
          </w:p>
        </w:tc>
      </w:tr>
      <w:tr w:rsidR="009A1A0A" w:rsidRPr="00E819F5" w14:paraId="3CC8C18C" w14:textId="77777777" w:rsidTr="006F5936">
        <w:trPr>
          <w:trHeight w:val="75"/>
        </w:trPr>
        <w:tc>
          <w:tcPr>
            <w:tcW w:w="3677" w:type="dxa"/>
          </w:tcPr>
          <w:p w14:paraId="446276C1" w14:textId="77777777" w:rsidR="009A1A0A" w:rsidRPr="00E819F5" w:rsidRDefault="009A1A0A" w:rsidP="00E5119F">
            <w:pPr>
              <w:spacing w:line="240" w:lineRule="auto"/>
              <w:jc w:val="both"/>
              <w:rPr>
                <w:rFonts w:cstheme="minorHAnsi"/>
              </w:rPr>
            </w:pPr>
            <w:r w:rsidRPr="00E819F5">
              <w:rPr>
                <w:rFonts w:cstheme="minorHAnsi"/>
              </w:rPr>
              <w:t xml:space="preserve">2000 ila 2999 KM arasında </w:t>
            </w:r>
          </w:p>
        </w:tc>
        <w:tc>
          <w:tcPr>
            <w:tcW w:w="3163" w:type="dxa"/>
          </w:tcPr>
          <w:p w14:paraId="1072A800" w14:textId="77777777" w:rsidR="009A1A0A" w:rsidRPr="00E819F5" w:rsidRDefault="009A1A0A" w:rsidP="00E5119F">
            <w:pPr>
              <w:spacing w:line="240" w:lineRule="auto"/>
              <w:jc w:val="both"/>
              <w:rPr>
                <w:rFonts w:cstheme="minorHAnsi"/>
              </w:rPr>
            </w:pPr>
            <w:r w:rsidRPr="00E819F5">
              <w:rPr>
                <w:rFonts w:cstheme="minorHAnsi"/>
              </w:rPr>
              <w:t xml:space="preserve">360 </w:t>
            </w:r>
          </w:p>
        </w:tc>
        <w:tc>
          <w:tcPr>
            <w:tcW w:w="2520" w:type="dxa"/>
          </w:tcPr>
          <w:p w14:paraId="19A3D255" w14:textId="77777777" w:rsidR="009A1A0A" w:rsidRPr="00E819F5" w:rsidRDefault="009A1A0A" w:rsidP="00E5119F">
            <w:pPr>
              <w:spacing w:line="240" w:lineRule="auto"/>
              <w:jc w:val="both"/>
              <w:rPr>
                <w:rFonts w:cstheme="minorHAnsi"/>
              </w:rPr>
            </w:pPr>
            <w:r w:rsidRPr="00E819F5">
              <w:rPr>
                <w:rFonts w:cstheme="minorHAnsi"/>
              </w:rPr>
              <w:t xml:space="preserve">410 </w:t>
            </w:r>
          </w:p>
        </w:tc>
      </w:tr>
      <w:tr w:rsidR="009A1A0A" w:rsidRPr="00E819F5" w14:paraId="0062B35D" w14:textId="77777777" w:rsidTr="006F5936">
        <w:trPr>
          <w:trHeight w:val="75"/>
        </w:trPr>
        <w:tc>
          <w:tcPr>
            <w:tcW w:w="3677" w:type="dxa"/>
          </w:tcPr>
          <w:p w14:paraId="7CB5FA50" w14:textId="77777777" w:rsidR="009A1A0A" w:rsidRPr="00E819F5" w:rsidRDefault="009A1A0A" w:rsidP="00E5119F">
            <w:pPr>
              <w:spacing w:line="240" w:lineRule="auto"/>
              <w:jc w:val="both"/>
              <w:rPr>
                <w:rFonts w:cstheme="minorHAnsi"/>
              </w:rPr>
            </w:pPr>
            <w:r w:rsidRPr="00E819F5">
              <w:rPr>
                <w:rFonts w:cstheme="minorHAnsi"/>
              </w:rPr>
              <w:t xml:space="preserve">3000 ila 3999 KM arasında </w:t>
            </w:r>
          </w:p>
        </w:tc>
        <w:tc>
          <w:tcPr>
            <w:tcW w:w="3163" w:type="dxa"/>
          </w:tcPr>
          <w:p w14:paraId="6C50C2D3" w14:textId="77777777" w:rsidR="009A1A0A" w:rsidRPr="00E819F5" w:rsidRDefault="009A1A0A" w:rsidP="00E5119F">
            <w:pPr>
              <w:spacing w:line="240" w:lineRule="auto"/>
              <w:jc w:val="both"/>
              <w:rPr>
                <w:rFonts w:cstheme="minorHAnsi"/>
              </w:rPr>
            </w:pPr>
            <w:r w:rsidRPr="00E819F5">
              <w:rPr>
                <w:rFonts w:cstheme="minorHAnsi"/>
              </w:rPr>
              <w:t xml:space="preserve">530 </w:t>
            </w:r>
          </w:p>
        </w:tc>
        <w:tc>
          <w:tcPr>
            <w:tcW w:w="2520" w:type="dxa"/>
          </w:tcPr>
          <w:p w14:paraId="714F0AEA" w14:textId="77777777" w:rsidR="009A1A0A" w:rsidRPr="00E819F5" w:rsidRDefault="009A1A0A" w:rsidP="00E5119F">
            <w:pPr>
              <w:spacing w:line="240" w:lineRule="auto"/>
              <w:jc w:val="both"/>
              <w:rPr>
                <w:rFonts w:cstheme="minorHAnsi"/>
              </w:rPr>
            </w:pPr>
            <w:r w:rsidRPr="00E819F5">
              <w:rPr>
                <w:rFonts w:cstheme="minorHAnsi"/>
              </w:rPr>
              <w:t xml:space="preserve">610 </w:t>
            </w:r>
          </w:p>
        </w:tc>
      </w:tr>
      <w:tr w:rsidR="009A1A0A" w:rsidRPr="00E819F5" w14:paraId="4B793DE5" w14:textId="77777777" w:rsidTr="006F5936">
        <w:trPr>
          <w:trHeight w:val="75"/>
        </w:trPr>
        <w:tc>
          <w:tcPr>
            <w:tcW w:w="3677" w:type="dxa"/>
          </w:tcPr>
          <w:p w14:paraId="6587B01A" w14:textId="77777777" w:rsidR="009A1A0A" w:rsidRPr="00E819F5" w:rsidRDefault="009A1A0A" w:rsidP="00E5119F">
            <w:pPr>
              <w:spacing w:line="240" w:lineRule="auto"/>
              <w:jc w:val="both"/>
              <w:rPr>
                <w:rFonts w:cstheme="minorHAnsi"/>
              </w:rPr>
            </w:pPr>
            <w:r w:rsidRPr="00E819F5">
              <w:rPr>
                <w:rFonts w:cstheme="minorHAnsi"/>
              </w:rPr>
              <w:t xml:space="preserve">4000 ila 7999 KM arasında </w:t>
            </w:r>
          </w:p>
        </w:tc>
        <w:tc>
          <w:tcPr>
            <w:tcW w:w="3163" w:type="dxa"/>
          </w:tcPr>
          <w:p w14:paraId="217BD3EE" w14:textId="77777777" w:rsidR="009A1A0A" w:rsidRPr="00E819F5" w:rsidRDefault="009A1A0A" w:rsidP="00E5119F">
            <w:pPr>
              <w:spacing w:line="240" w:lineRule="auto"/>
              <w:jc w:val="both"/>
              <w:rPr>
                <w:rFonts w:cstheme="minorHAnsi"/>
              </w:rPr>
            </w:pPr>
            <w:r w:rsidRPr="00E819F5">
              <w:rPr>
                <w:rFonts w:cstheme="minorHAnsi"/>
              </w:rPr>
              <w:t xml:space="preserve">820 </w:t>
            </w:r>
          </w:p>
        </w:tc>
        <w:tc>
          <w:tcPr>
            <w:tcW w:w="2520" w:type="dxa"/>
          </w:tcPr>
          <w:p w14:paraId="267E0457" w14:textId="77777777" w:rsidR="009A1A0A" w:rsidRPr="00E819F5" w:rsidRDefault="009A1A0A" w:rsidP="00E5119F">
            <w:pPr>
              <w:spacing w:line="240" w:lineRule="auto"/>
              <w:jc w:val="both"/>
              <w:rPr>
                <w:rFonts w:cstheme="minorHAnsi"/>
              </w:rPr>
            </w:pPr>
          </w:p>
        </w:tc>
      </w:tr>
      <w:tr w:rsidR="009A1A0A" w:rsidRPr="00E819F5" w14:paraId="1394AFF2" w14:textId="77777777" w:rsidTr="006F5936">
        <w:trPr>
          <w:trHeight w:val="75"/>
        </w:trPr>
        <w:tc>
          <w:tcPr>
            <w:tcW w:w="3677" w:type="dxa"/>
          </w:tcPr>
          <w:p w14:paraId="05484E31" w14:textId="77777777" w:rsidR="009A1A0A" w:rsidRPr="00E819F5" w:rsidRDefault="009A1A0A" w:rsidP="00E5119F">
            <w:pPr>
              <w:spacing w:line="240" w:lineRule="auto"/>
              <w:jc w:val="both"/>
              <w:rPr>
                <w:rFonts w:cstheme="minorHAnsi"/>
              </w:rPr>
            </w:pPr>
            <w:r w:rsidRPr="00E819F5">
              <w:rPr>
                <w:rFonts w:cstheme="minorHAnsi"/>
              </w:rPr>
              <w:t xml:space="preserve">8000 KM veya daha fazla </w:t>
            </w:r>
          </w:p>
        </w:tc>
        <w:tc>
          <w:tcPr>
            <w:tcW w:w="3163" w:type="dxa"/>
          </w:tcPr>
          <w:p w14:paraId="41EC52AA" w14:textId="77777777" w:rsidR="009A1A0A" w:rsidRPr="00E819F5" w:rsidRDefault="009A1A0A" w:rsidP="00E5119F">
            <w:pPr>
              <w:spacing w:line="240" w:lineRule="auto"/>
              <w:jc w:val="both"/>
              <w:rPr>
                <w:rFonts w:cstheme="minorHAnsi"/>
              </w:rPr>
            </w:pPr>
            <w:r w:rsidRPr="00E819F5">
              <w:rPr>
                <w:rFonts w:cstheme="minorHAnsi"/>
              </w:rPr>
              <w:t xml:space="preserve">1.500 </w:t>
            </w:r>
          </w:p>
        </w:tc>
        <w:tc>
          <w:tcPr>
            <w:tcW w:w="2520" w:type="dxa"/>
          </w:tcPr>
          <w:p w14:paraId="222C2BAF" w14:textId="77777777" w:rsidR="009A1A0A" w:rsidRPr="00E819F5" w:rsidRDefault="009A1A0A" w:rsidP="00E5119F">
            <w:pPr>
              <w:spacing w:line="240" w:lineRule="auto"/>
              <w:jc w:val="both"/>
              <w:rPr>
                <w:rFonts w:cstheme="minorHAnsi"/>
              </w:rPr>
            </w:pPr>
          </w:p>
        </w:tc>
      </w:tr>
    </w:tbl>
    <w:p w14:paraId="754F3DB5" w14:textId="53EFBB74" w:rsidR="009A1A0A" w:rsidRPr="00F03DF9" w:rsidRDefault="009A1A0A" w:rsidP="009A1A0A">
      <w:pPr>
        <w:spacing w:line="240" w:lineRule="auto"/>
        <w:jc w:val="both"/>
        <w:rPr>
          <w:rFonts w:cstheme="minorHAnsi"/>
        </w:rPr>
      </w:pPr>
      <w:r w:rsidRPr="00F03DF9">
        <w:rPr>
          <w:rFonts w:cstheme="minorHAnsi"/>
        </w:rPr>
        <w:t xml:space="preserve">Seyahatin başlangıç̧ noktasının gönderen kuruluşun bulunduğu, faaliyetin gerçekleştirildiği yerin de ev sahibi kuruluşun bulunduğu yer olduğu varsayılır. Seyahat başlangıç noktasının gönderen kurumun bulunduğu şehirden farklı bir şehir olması ya da faaliyetin ev sahibi kurumun yerleşik olduğu şehirden başka bir şehirde gerçekleşiyor olması halinde, değişiklik seyahatin farklı bir mesafe bandına girmesine yol açıyorsa, seyahat faturaları istenir ve gerçekleşen mesafe bandına göre hibe verilir. Farklı bir başlangıç noktası ya da faaliyet yerinin rapor edilmesi halinde bu farklılığın sebebi raporda belirtilir, olası denetimlerde sunulmak üzere seyahat başlangıç̧ ve bitiş̧ noktalarını gösteren belgeler ve faturalar personel dosyasında muhafaza edilir. Tablodaki mesafe bandına göre tahsis edilen seyahat hibesinin, toplam seyahat masraflarının en az %70’ini karşılamadığını kanıtlayan yararlanıcılar, belgelendirmek kaydıyla istisnai seyahat masrafı talep edebilirler. Bu kapsamda alınabilecek hibe toplam seyahat masraflarının %80’ini geçemez. Ancak bu durumda mesafe bandına göre ayrıca seyahat hibesi ödenmez. Yukarıda belirtilen durumlar dışında, seyahat hibesi götürü usulde verileceğinden, personelin seyahat giderini gösteren belgelerin dosyada saklanmasına gerek bulunmamaktadır. Bununla birlikte, yükseköğretim kurumu tarafından, seyahat günleri için hibe verilmesi kararlaştırıldıysa, gidiş-dönüş günlerini tespit etmek üzere, uçuş kartları, otobüs/tren biletleri/pasaport giriş çıkışları gibi seçeneklerden uygun olan belgeler saklanmalıdır. Yeşil Seyahat türünde seyahat tercih eden personele seyahat günleri için 4 güne kadar bireysel destek verilir. Hareketlilikten yararlanmaya hak kazanan personele gitmeden önce seyahat hibesinin tamamı ödenir. </w:t>
      </w:r>
    </w:p>
    <w:p w14:paraId="7BFF30FA" w14:textId="77777777" w:rsidR="009A1A0A" w:rsidRPr="00F03DF9" w:rsidRDefault="009A1A0A" w:rsidP="009A1A0A">
      <w:pPr>
        <w:spacing w:line="240" w:lineRule="auto"/>
        <w:jc w:val="both"/>
        <w:rPr>
          <w:rFonts w:cstheme="minorHAnsi"/>
          <w:b/>
          <w:bCs/>
        </w:rPr>
      </w:pPr>
      <w:r w:rsidRPr="00F03DF9">
        <w:rPr>
          <w:rFonts w:cstheme="minorHAnsi"/>
          <w:b/>
          <w:bCs/>
        </w:rPr>
        <w:t xml:space="preserve">SEÇİM SONUÇLARININ İLANI </w:t>
      </w:r>
    </w:p>
    <w:p w14:paraId="0806DA24" w14:textId="77777777" w:rsidR="009A1A0A" w:rsidRPr="00F03DF9" w:rsidRDefault="009A1A0A" w:rsidP="009A1A0A">
      <w:pPr>
        <w:spacing w:line="240" w:lineRule="auto"/>
        <w:jc w:val="both"/>
        <w:rPr>
          <w:rFonts w:cstheme="minorHAnsi"/>
          <w:b/>
          <w:bCs/>
        </w:rPr>
      </w:pPr>
      <w:r w:rsidRPr="00F03DF9">
        <w:rPr>
          <w:rFonts w:cstheme="minorHAnsi"/>
        </w:rPr>
        <w:t xml:space="preserve">Seçim sonuçları </w:t>
      </w:r>
      <w:r>
        <w:rPr>
          <w:rFonts w:cstheme="minorHAnsi"/>
        </w:rPr>
        <w:t xml:space="preserve">bu duyurunun yapıldığı </w:t>
      </w:r>
      <w:hyperlink r:id="rId8" w:history="1">
        <w:r w:rsidRPr="00AD1E56">
          <w:rPr>
            <w:rStyle w:val="Kpr"/>
            <w:rFonts w:cstheme="minorHAnsi"/>
          </w:rPr>
          <w:t>https://erasmusbasvuru.ua.gov.tr/giris</w:t>
        </w:r>
      </w:hyperlink>
      <w:r>
        <w:rPr>
          <w:rFonts w:cstheme="minorHAnsi"/>
        </w:rPr>
        <w:t xml:space="preserve"> adresinde ve </w:t>
      </w:r>
      <w:hyperlink r:id="rId9" w:history="1">
        <w:r w:rsidRPr="00AD1E56">
          <w:rPr>
            <w:rStyle w:val="Kpr"/>
            <w:rFonts w:cstheme="minorHAnsi"/>
          </w:rPr>
          <w:t>https://erasmus.gumushane.edu.tr/tr/</w:t>
        </w:r>
      </w:hyperlink>
      <w:r>
        <w:rPr>
          <w:rFonts w:cstheme="minorHAnsi"/>
        </w:rPr>
        <w:t xml:space="preserve"> adresinde ilan edilecektir. </w:t>
      </w:r>
    </w:p>
    <w:p w14:paraId="09EB392D" w14:textId="77777777" w:rsidR="009A1A0A" w:rsidRPr="00F03DF9" w:rsidRDefault="009A1A0A" w:rsidP="009A1A0A">
      <w:pPr>
        <w:spacing w:line="240" w:lineRule="auto"/>
        <w:jc w:val="both"/>
        <w:rPr>
          <w:rFonts w:cstheme="minorHAnsi"/>
          <w:b/>
          <w:bCs/>
        </w:rPr>
      </w:pPr>
      <w:r>
        <w:rPr>
          <w:rFonts w:cstheme="minorHAnsi"/>
          <w:b/>
          <w:bCs/>
        </w:rPr>
        <w:t xml:space="preserve">SEÇİM </w:t>
      </w:r>
      <w:r w:rsidRPr="00F03DF9">
        <w:rPr>
          <w:rFonts w:cstheme="minorHAnsi"/>
          <w:b/>
          <w:bCs/>
        </w:rPr>
        <w:t>SONUÇLARINA İTİRAZ</w:t>
      </w:r>
      <w:r>
        <w:rPr>
          <w:rFonts w:cstheme="minorHAnsi"/>
          <w:b/>
          <w:bCs/>
        </w:rPr>
        <w:t>, HAKTAN FERAGAT VE HİBESİZ HAREKETLİLİK TALEPLERİ</w:t>
      </w:r>
    </w:p>
    <w:p w14:paraId="1FFD1943" w14:textId="42BCDF9D" w:rsidR="009A1A0A" w:rsidRPr="00F03DF9" w:rsidRDefault="009A1A0A" w:rsidP="009A1A0A">
      <w:pPr>
        <w:spacing w:line="240" w:lineRule="auto"/>
        <w:jc w:val="both"/>
        <w:rPr>
          <w:rFonts w:cstheme="minorHAnsi"/>
        </w:rPr>
      </w:pPr>
      <w:r w:rsidRPr="00F03DF9">
        <w:rPr>
          <w:rFonts w:cstheme="minorHAnsi"/>
        </w:rPr>
        <w:t>İlana başvuran personelin seçim sonuçlarına itirazı</w:t>
      </w:r>
      <w:r>
        <w:rPr>
          <w:rFonts w:cstheme="minorHAnsi"/>
        </w:rPr>
        <w:t xml:space="preserve"> veya hakkından feragat talebi</w:t>
      </w:r>
      <w:r w:rsidRPr="00F03DF9">
        <w:rPr>
          <w:rFonts w:cstheme="minorHAnsi"/>
        </w:rPr>
        <w:t xml:space="preserve"> olması </w:t>
      </w:r>
      <w:r w:rsidR="0099703B">
        <w:rPr>
          <w:rFonts w:cstheme="minorHAnsi"/>
        </w:rPr>
        <w:t>en geç 17.09.2023 tarihinde</w:t>
      </w:r>
      <w:r w:rsidRPr="00F03DF9">
        <w:rPr>
          <w:rFonts w:cstheme="minorHAnsi"/>
        </w:rPr>
        <w:t xml:space="preserve"> </w:t>
      </w:r>
      <w:hyperlink r:id="rId10" w:history="1">
        <w:r w:rsidRPr="00AD1E56">
          <w:rPr>
            <w:rStyle w:val="Kpr"/>
            <w:rFonts w:cstheme="minorHAnsi"/>
          </w:rPr>
          <w:t>https://erasmus.gumushane.edu.tr/tr/sayfa/personel/formlar-ve-belgeler/</w:t>
        </w:r>
      </w:hyperlink>
      <w:r>
        <w:rPr>
          <w:rFonts w:cstheme="minorHAnsi"/>
        </w:rPr>
        <w:t xml:space="preserve"> adresinde yüklü örnek </w:t>
      </w:r>
      <w:r w:rsidRPr="00F03DF9">
        <w:rPr>
          <w:rFonts w:cstheme="minorHAnsi"/>
        </w:rPr>
        <w:t>dilekçeyle birimimize</w:t>
      </w:r>
      <w:r w:rsidR="0099703B">
        <w:rPr>
          <w:rFonts w:cstheme="minorHAnsi"/>
        </w:rPr>
        <w:t xml:space="preserve"> e-posta ile</w:t>
      </w:r>
      <w:r w:rsidRPr="00F03DF9">
        <w:rPr>
          <w:rFonts w:cstheme="minorHAnsi"/>
        </w:rPr>
        <w:t xml:space="preserve"> başvurması gerekmektedir. Seçimler, Erasmus Uygulama El Kitabı’nda belirtilen ve Üniversitemiz Seçme ve Değerlendirme Komisyonu tarafından belirlenen kararlara göre Erasmus Hareketliliği Seçim Komisyonunca gerçekleştirilecektir.</w:t>
      </w:r>
    </w:p>
    <w:p w14:paraId="4BBEF5BB" w14:textId="30F8CD7B" w:rsidR="009A1A0A" w:rsidRPr="00F03DF9" w:rsidRDefault="009A1A0A" w:rsidP="009A1A0A">
      <w:pPr>
        <w:spacing w:line="240" w:lineRule="auto"/>
        <w:jc w:val="both"/>
        <w:rPr>
          <w:rFonts w:cstheme="minorHAnsi"/>
          <w:strike/>
        </w:rPr>
      </w:pPr>
      <w:r w:rsidRPr="00F03DF9">
        <w:rPr>
          <w:rFonts w:cstheme="minorHAnsi"/>
        </w:rPr>
        <w:t xml:space="preserve">İlanda belirtilmemiş tüm hususlar için </w:t>
      </w:r>
      <w:r w:rsidRPr="00425B99">
        <w:rPr>
          <w:rFonts w:cstheme="minorHAnsi"/>
        </w:rPr>
        <w:t xml:space="preserve">Erasmus+ </w:t>
      </w:r>
      <w:r>
        <w:rPr>
          <w:rFonts w:cstheme="minorHAnsi"/>
        </w:rPr>
        <w:t>y</w:t>
      </w:r>
      <w:r w:rsidRPr="00425B99">
        <w:rPr>
          <w:rFonts w:cstheme="minorHAnsi"/>
        </w:rPr>
        <w:t xml:space="preserve">ükseköğretim </w:t>
      </w:r>
      <w:r>
        <w:rPr>
          <w:rFonts w:cstheme="minorHAnsi"/>
        </w:rPr>
        <w:t>k</w:t>
      </w:r>
      <w:r w:rsidR="0099703B">
        <w:rPr>
          <w:rFonts w:cstheme="minorHAnsi"/>
        </w:rPr>
        <w:t>urumları için 2021</w:t>
      </w:r>
      <w:r w:rsidRPr="00425B99">
        <w:rPr>
          <w:rFonts w:cstheme="minorHAnsi"/>
        </w:rPr>
        <w:t xml:space="preserve"> sözleşme dönemi </w:t>
      </w:r>
      <w:r>
        <w:rPr>
          <w:rFonts w:cstheme="minorHAnsi"/>
        </w:rPr>
        <w:t>e</w:t>
      </w:r>
      <w:r w:rsidRPr="00425B99">
        <w:rPr>
          <w:rFonts w:cstheme="minorHAnsi"/>
        </w:rPr>
        <w:t xml:space="preserve">l </w:t>
      </w:r>
      <w:r>
        <w:rPr>
          <w:rFonts w:cstheme="minorHAnsi"/>
        </w:rPr>
        <w:t>k</w:t>
      </w:r>
      <w:r w:rsidRPr="00425B99">
        <w:rPr>
          <w:rFonts w:cstheme="minorHAnsi"/>
        </w:rPr>
        <w:t>itabı</w:t>
      </w:r>
      <w:r>
        <w:rPr>
          <w:rFonts w:cstheme="minorHAnsi"/>
        </w:rPr>
        <w:t>nın</w:t>
      </w:r>
      <w:r w:rsidRPr="00F03DF9">
        <w:rPr>
          <w:rFonts w:cstheme="minorHAnsi"/>
        </w:rPr>
        <w:t xml:space="preserve"> ilgili maddeleri </w:t>
      </w:r>
      <w:r w:rsidR="0099703B">
        <w:rPr>
          <w:rFonts w:cstheme="minorHAnsi"/>
        </w:rPr>
        <w:t xml:space="preserve">ve Ulusal Ajans kararları </w:t>
      </w:r>
      <w:r w:rsidR="0099703B" w:rsidRPr="00F03DF9">
        <w:rPr>
          <w:rFonts w:cstheme="minorHAnsi"/>
        </w:rPr>
        <w:t>geçerlidir.</w:t>
      </w:r>
    </w:p>
    <w:p w14:paraId="640D4A54" w14:textId="77777777" w:rsidR="00A84874" w:rsidRPr="00425B99" w:rsidRDefault="00A84874" w:rsidP="009A1A0A">
      <w:pPr>
        <w:pStyle w:val="Default"/>
        <w:jc w:val="both"/>
        <w:rPr>
          <w:rFonts w:asciiTheme="minorHAnsi" w:hAnsiTheme="minorHAnsi" w:cstheme="minorHAnsi"/>
          <w:sz w:val="22"/>
          <w:szCs w:val="22"/>
        </w:rPr>
      </w:pPr>
    </w:p>
    <w:sectPr w:rsidR="00A84874" w:rsidRPr="00425B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258"/>
    <w:rsid w:val="00072FA4"/>
    <w:rsid w:val="00360F88"/>
    <w:rsid w:val="00425B99"/>
    <w:rsid w:val="0043749A"/>
    <w:rsid w:val="00565691"/>
    <w:rsid w:val="006B3A2F"/>
    <w:rsid w:val="006F5936"/>
    <w:rsid w:val="008E07D2"/>
    <w:rsid w:val="008F6BC8"/>
    <w:rsid w:val="00927E9F"/>
    <w:rsid w:val="0099703B"/>
    <w:rsid w:val="00997AA9"/>
    <w:rsid w:val="009A1A0A"/>
    <w:rsid w:val="00A2572E"/>
    <w:rsid w:val="00A25A6F"/>
    <w:rsid w:val="00A5171F"/>
    <w:rsid w:val="00A84874"/>
    <w:rsid w:val="00BC5989"/>
    <w:rsid w:val="00C11CB0"/>
    <w:rsid w:val="00C43D11"/>
    <w:rsid w:val="00D77B5C"/>
    <w:rsid w:val="00E66FE0"/>
    <w:rsid w:val="00E73D10"/>
    <w:rsid w:val="00E85258"/>
    <w:rsid w:val="00F071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15796"/>
  <w15:chartTrackingRefBased/>
  <w15:docId w15:val="{E424D656-7FFC-4CC7-BD8E-6A42FFEF7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69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65691"/>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Kpr">
    <w:name w:val="Hyperlink"/>
    <w:basedOn w:val="VarsaylanParagrafYazTipi"/>
    <w:uiPriority w:val="99"/>
    <w:unhideWhenUsed/>
    <w:rsid w:val="00565691"/>
    <w:rPr>
      <w:color w:val="0563C1" w:themeColor="hyperlink"/>
      <w:u w:val="single"/>
    </w:rPr>
  </w:style>
  <w:style w:type="table" w:styleId="TabloKlavuzu">
    <w:name w:val="Table Grid"/>
    <w:basedOn w:val="NormalTablo"/>
    <w:uiPriority w:val="39"/>
    <w:rsid w:val="00565691"/>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VarsaylanParagrafYazTipi"/>
    <w:uiPriority w:val="99"/>
    <w:semiHidden/>
    <w:unhideWhenUsed/>
    <w:rsid w:val="009A1A0A"/>
    <w:rPr>
      <w:color w:val="605E5C"/>
      <w:shd w:val="clear" w:color="auto" w:fill="E1DFDD"/>
    </w:rPr>
  </w:style>
  <w:style w:type="character" w:styleId="zlenenKpr">
    <w:name w:val="FollowedHyperlink"/>
    <w:basedOn w:val="VarsaylanParagrafYazTipi"/>
    <w:uiPriority w:val="99"/>
    <w:semiHidden/>
    <w:unhideWhenUsed/>
    <w:rsid w:val="00360F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asmusbasvuru.ua.gov.tr/giris" TargetMode="External"/><Relationship Id="rId3" Type="http://schemas.openxmlformats.org/officeDocument/2006/relationships/webSettings" Target="webSettings.xml"/><Relationship Id="rId7" Type="http://schemas.openxmlformats.org/officeDocument/2006/relationships/hyperlink" Target="http://ec.europa.eu/programmes/erasmus-plus/tools/distance_en.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rasmus.gumushane.edu.tr/tr/sayfa/personel/formlar-ve-belgeler/" TargetMode="External"/><Relationship Id="rId11" Type="http://schemas.openxmlformats.org/officeDocument/2006/relationships/fontTable" Target="fontTable.xml"/><Relationship Id="rId5" Type="http://schemas.openxmlformats.org/officeDocument/2006/relationships/hyperlink" Target="https://erasmus.gumushane.edu.tr/tr/sayfa/personel/formlar-ve-belgeler/" TargetMode="External"/><Relationship Id="rId10" Type="http://schemas.openxmlformats.org/officeDocument/2006/relationships/hyperlink" Target="https://erasmus.gumushane.edu.tr/tr/sayfa/personel/formlar-ve-belgeler/" TargetMode="External"/><Relationship Id="rId4" Type="http://schemas.openxmlformats.org/officeDocument/2006/relationships/hyperlink" Target="https://erasmusbasvuru.ua.gov.tr/" TargetMode="External"/><Relationship Id="rId9" Type="http://schemas.openxmlformats.org/officeDocument/2006/relationships/hyperlink" Target="https://erasmus.gumushane.edu.tr/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5</Pages>
  <Words>2112</Words>
  <Characters>12042</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 Güneş</dc:creator>
  <cp:keywords/>
  <dc:description/>
  <cp:lastModifiedBy>AYSE GUNES</cp:lastModifiedBy>
  <cp:revision>10</cp:revision>
  <dcterms:created xsi:type="dcterms:W3CDTF">2022-12-20T09:45:00Z</dcterms:created>
  <dcterms:modified xsi:type="dcterms:W3CDTF">2023-08-24T12:39:00Z</dcterms:modified>
</cp:coreProperties>
</file>