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BA" w:rsidRPr="00CF2779" w:rsidRDefault="009745BA" w:rsidP="00CF277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GÜMÜŞHANE ÜNİVERSİTESİ ERASMUS KURUM KOORDİNATÖRLÜĞÜ</w:t>
      </w:r>
    </w:p>
    <w:p w:rsidR="008D34C8" w:rsidRPr="00CF2779" w:rsidRDefault="009745BA" w:rsidP="008D34C8">
      <w:pPr>
        <w:shd w:val="clear" w:color="auto" w:fill="FFFFFF"/>
        <w:spacing w:before="150"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</w:pPr>
      <w:r w:rsidRPr="00CF27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>201</w:t>
      </w:r>
      <w:r w:rsidR="00F11D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9-2020 Bahar </w:t>
      </w:r>
      <w:r w:rsidR="00DA66DB" w:rsidRPr="00CF27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Dönemi </w:t>
      </w:r>
      <w:r w:rsidR="006E5598" w:rsidRPr="00CF27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Erasmus </w:t>
      </w:r>
      <w:r w:rsidR="001410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Öğrenim </w:t>
      </w:r>
      <w:r w:rsidR="008D34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>(2019 Proje Dönemi)</w:t>
      </w:r>
    </w:p>
    <w:p w:rsidR="00ED0D20" w:rsidRDefault="00620983" w:rsidP="00CF2779">
      <w:pPr>
        <w:shd w:val="clear" w:color="auto" w:fill="FFFFFF"/>
        <w:spacing w:before="150"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ve Staj </w:t>
      </w:r>
      <w:r w:rsidR="001410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>Hareketliliği</w:t>
      </w:r>
      <w:r w:rsidR="006E5598" w:rsidRPr="00CF27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 </w:t>
      </w:r>
      <w:r w:rsidR="008D34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(2018 Proje Dönemi) </w:t>
      </w:r>
      <w:r w:rsidR="009745BA" w:rsidRPr="00CF27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>İlan Metni</w:t>
      </w:r>
    </w:p>
    <w:p w:rsidR="00991D76" w:rsidRPr="00CF2779" w:rsidRDefault="00991D76" w:rsidP="00B246F7">
      <w:pPr>
        <w:shd w:val="clear" w:color="auto" w:fill="FFFFFF"/>
        <w:spacing w:after="150" w:line="360" w:lineRule="auto"/>
        <w:ind w:left="75" w:firstLine="49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Koşulları</w:t>
      </w:r>
    </w:p>
    <w:p w:rsidR="009C6235" w:rsidRPr="00CF2779" w:rsidRDefault="00620983" w:rsidP="00B246F7">
      <w:pPr>
        <w:pStyle w:val="ListParagraph"/>
        <w:numPr>
          <w:ilvl w:val="0"/>
          <w:numId w:val="26"/>
        </w:numPr>
        <w:shd w:val="clear" w:color="auto" w:fill="FFFFFF"/>
        <w:spacing w:after="15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Öğrenim faaliyetine b</w:t>
      </w:r>
      <w:r w:rsidR="00991D76" w:rsidRPr="00CF27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aşvuru yapabilmek için </w:t>
      </w:r>
      <w:r w:rsidR="00991D76" w:rsidRPr="002D1D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bölümünüze ait </w:t>
      </w:r>
      <w:r w:rsidR="009C6235" w:rsidRPr="002D1D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ikili anlaşma</w:t>
      </w:r>
      <w:r w:rsidR="009C6235" w:rsidRPr="00CF27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E5598" w:rsidRPr="00CF2779">
        <w:rPr>
          <w:rFonts w:ascii="Times New Roman" w:eastAsia="Times New Roman" w:hAnsi="Times New Roman" w:cs="Times New Roman"/>
          <w:sz w:val="24"/>
          <w:szCs w:val="24"/>
          <w:lang w:eastAsia="tr-TR"/>
        </w:rPr>
        <w:t>bulunup bulunmadığını kontrol ediniz.</w:t>
      </w:r>
      <w:r w:rsidR="009C6235" w:rsidRPr="00CF27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Anlaşmalı kurumlar </w:t>
      </w:r>
      <w:r w:rsidR="00CC3AD0" w:rsidRPr="00CF27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bölümlerin </w:t>
      </w:r>
      <w:r w:rsidR="009C6235" w:rsidRPr="00CF27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listesini </w:t>
      </w:r>
      <w:r w:rsidR="004E0140" w:rsidRPr="00CF27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aşağıdaki </w:t>
      </w:r>
      <w:r w:rsidR="006E5598" w:rsidRPr="00CF2779">
        <w:rPr>
          <w:rFonts w:ascii="Times New Roman" w:eastAsia="Times New Roman" w:hAnsi="Times New Roman" w:cs="Times New Roman"/>
          <w:sz w:val="24"/>
          <w:szCs w:val="24"/>
          <w:lang w:eastAsia="tr-TR"/>
        </w:rPr>
        <w:t>adresten görebilirsiniz.</w:t>
      </w:r>
      <w:r w:rsidR="009C6235" w:rsidRPr="00CF27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6E5598" w:rsidRPr="00CF2779" w:rsidRDefault="005B2C1D" w:rsidP="002D1D70">
      <w:pPr>
        <w:pStyle w:val="ListParagraph"/>
        <w:shd w:val="clear" w:color="auto" w:fill="FFFFFF"/>
        <w:spacing w:after="15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E5598" w:rsidRPr="00CF2779">
          <w:rPr>
            <w:rStyle w:val="Hyperlink"/>
            <w:rFonts w:ascii="Times New Roman" w:hAnsi="Times New Roman" w:cs="Times New Roman"/>
            <w:sz w:val="24"/>
            <w:szCs w:val="24"/>
          </w:rPr>
          <w:t>http://erasmus.gumushane.edu.tr/tr/sayfa/%C3%B6%C4%9Frenim-hareketlili%C4%9Fi/ikili-anla%C5%9Fmalar/</w:t>
        </w:r>
      </w:hyperlink>
    </w:p>
    <w:p w:rsidR="007B5E5F" w:rsidRDefault="00620983" w:rsidP="00B246F7">
      <w:pPr>
        <w:pStyle w:val="NormalWeb"/>
        <w:numPr>
          <w:ilvl w:val="0"/>
          <w:numId w:val="26"/>
        </w:numPr>
        <w:shd w:val="clear" w:color="auto" w:fill="FFFFFF"/>
        <w:spacing w:line="360" w:lineRule="auto"/>
        <w:ind w:left="851" w:hanging="284"/>
        <w:jc w:val="both"/>
        <w:rPr>
          <w:color w:val="333333"/>
        </w:rPr>
      </w:pPr>
      <w:r>
        <w:rPr>
          <w:color w:val="333333"/>
        </w:rPr>
        <w:t>Öğrenim hareketliliğine</w:t>
      </w:r>
      <w:r w:rsidR="007B5E5F" w:rsidRPr="00CF2779">
        <w:rPr>
          <w:color w:val="333333"/>
        </w:rPr>
        <w:t xml:space="preserve"> </w:t>
      </w:r>
      <w:r w:rsidR="002D1D70">
        <w:rPr>
          <w:color w:val="333333"/>
        </w:rPr>
        <w:t>başvuracak</w:t>
      </w:r>
      <w:r w:rsidR="007B5E5F" w:rsidRPr="00CF2779">
        <w:rPr>
          <w:color w:val="333333"/>
        </w:rPr>
        <w:t xml:space="preserve"> öğrencilerin </w:t>
      </w:r>
      <w:r>
        <w:rPr>
          <w:color w:val="333333"/>
        </w:rPr>
        <w:t>en az 1 ders dönemini tamamlamış olması</w:t>
      </w:r>
      <w:r w:rsidR="007B5E5F" w:rsidRPr="00CF2779">
        <w:rPr>
          <w:color w:val="333333"/>
        </w:rPr>
        <w:t xml:space="preserve"> ve eğitim alacağı dönem için 30 AKTS (ECTS)’lik ders yükünün olması gerekmektedir.</w:t>
      </w:r>
      <w:r>
        <w:rPr>
          <w:color w:val="333333"/>
        </w:rPr>
        <w:t xml:space="preserve"> </w:t>
      </w:r>
      <w:r w:rsidRPr="00CF2779">
        <w:rPr>
          <w:color w:val="333333"/>
        </w:rPr>
        <w:t>(Hazırlık Sınıfı öğrencileri başvuruda bulunamaz)</w:t>
      </w:r>
    </w:p>
    <w:p w:rsidR="00B246F7" w:rsidRPr="008368A6" w:rsidRDefault="00B246F7" w:rsidP="00B246F7">
      <w:pPr>
        <w:pStyle w:val="ListParagraph"/>
        <w:numPr>
          <w:ilvl w:val="0"/>
          <w:numId w:val="26"/>
        </w:numPr>
        <w:shd w:val="clear" w:color="auto" w:fill="FFFFFF"/>
        <w:spacing w:after="15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79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için Genel Akademik Not Ortalamasının; Lisans öğrencileri için en az 2.20, Yüksek Lisans veya Doktora öğrencileri için ise en az 2,50 olması gerekmektedir.</w:t>
      </w:r>
    </w:p>
    <w:p w:rsidR="00EE176B" w:rsidRDefault="008D34C8" w:rsidP="00B246F7">
      <w:pPr>
        <w:pStyle w:val="ListParagraph"/>
        <w:numPr>
          <w:ilvl w:val="0"/>
          <w:numId w:val="26"/>
        </w:numPr>
        <w:shd w:val="clear" w:color="auto" w:fill="FFFFFF"/>
        <w:spacing w:after="15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79">
        <w:rPr>
          <w:rFonts w:ascii="Times New Roman" w:eastAsia="Times New Roman" w:hAnsi="Times New Roman" w:cs="Times New Roman"/>
          <w:sz w:val="24"/>
          <w:szCs w:val="24"/>
          <w:lang w:eastAsia="tr-TR"/>
        </w:rPr>
        <w:t>YDS ve dengi sınav sonucu olanlar, sonuç belgeleri ile başvuru yapabilirler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CF27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İngilizce dil sınav belgesi olmayan</w:t>
      </w:r>
      <w:r w:rsidR="008D025F" w:rsidRPr="00CF27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</w:t>
      </w:r>
      <w:r w:rsidR="009351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er, </w:t>
      </w:r>
      <w:r w:rsidR="008D025F" w:rsidRPr="00CF2779">
        <w:rPr>
          <w:rFonts w:ascii="Times New Roman" w:eastAsia="Times New Roman" w:hAnsi="Times New Roman" w:cs="Times New Roman"/>
          <w:sz w:val="24"/>
          <w:szCs w:val="24"/>
          <w:lang w:eastAsia="tr-TR"/>
        </w:rPr>
        <w:t>Gümüşhane Üniversitesi Yabancı Diller Bölümü tarafından hazırlanan yabancı dil sınavına girmek zorundadır</w:t>
      </w:r>
      <w:r w:rsidR="008D025F" w:rsidRPr="00CF277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r w:rsidR="008D025F" w:rsidRPr="00CF27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Sınavın tekrarı ve telafisi yapılmayacaktır.</w:t>
      </w:r>
      <w:r w:rsidR="009351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Sınav yazılı ve </w:t>
      </w:r>
      <w:r w:rsidR="00F11D42">
        <w:rPr>
          <w:rFonts w:ascii="Times New Roman" w:eastAsia="Times New Roman" w:hAnsi="Times New Roman" w:cs="Times New Roman"/>
          <w:sz w:val="24"/>
          <w:szCs w:val="24"/>
          <w:lang w:eastAsia="tr-TR"/>
        </w:rPr>
        <w:t>dinleme</w:t>
      </w:r>
      <w:r w:rsidR="009351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olmak üzere uygulanacaktır.</w:t>
      </w:r>
    </w:p>
    <w:p w:rsidR="002D1D70" w:rsidRPr="002D1D70" w:rsidRDefault="002D1D70" w:rsidP="002D1D70">
      <w:pPr>
        <w:pStyle w:val="NormalWeb"/>
        <w:numPr>
          <w:ilvl w:val="0"/>
          <w:numId w:val="26"/>
        </w:numPr>
        <w:shd w:val="clear" w:color="auto" w:fill="FFFFFF"/>
        <w:spacing w:line="360" w:lineRule="auto"/>
        <w:ind w:left="851" w:hanging="284"/>
        <w:jc w:val="both"/>
        <w:rPr>
          <w:b/>
          <w:color w:val="333333"/>
        </w:rPr>
      </w:pPr>
      <w:r>
        <w:rPr>
          <w:color w:val="333333"/>
        </w:rPr>
        <w:t xml:space="preserve">Staj hareketliliğine hazırlık sınıfı hariç 1 ders dönemi tamamlamış her öğrenci başvurabilir. Son sınıf öğrenciler mezun olduktan sonraki 12 ay içerisinde faaliyetlerini gerçekleştirebilirler. Mezun öğrenciler başvurada bulunamaz. </w:t>
      </w:r>
      <w:r w:rsidRPr="00B246F7">
        <w:rPr>
          <w:b/>
          <w:i/>
          <w:color w:val="333333"/>
        </w:rPr>
        <w:t>Staj faaliyeti 15</w:t>
      </w:r>
      <w:r>
        <w:rPr>
          <w:b/>
          <w:i/>
          <w:color w:val="333333"/>
        </w:rPr>
        <w:t xml:space="preserve"> Mayıs 2020’</w:t>
      </w:r>
      <w:r w:rsidRPr="00B246F7">
        <w:rPr>
          <w:b/>
          <w:i/>
          <w:color w:val="333333"/>
        </w:rPr>
        <w:t>de son bulacak şekilde gerçekleştirilmelidir.</w:t>
      </w:r>
      <w:r w:rsidRPr="00B246F7">
        <w:rPr>
          <w:b/>
          <w:color w:val="333333"/>
        </w:rPr>
        <w:t xml:space="preserve"> (Yaz stajı için bahar döneminde tekrar ilana çıkılacaktır.)</w:t>
      </w:r>
    </w:p>
    <w:p w:rsidR="00991D76" w:rsidRPr="00CF2779" w:rsidRDefault="00991D76" w:rsidP="00B246F7">
      <w:pPr>
        <w:shd w:val="clear" w:color="auto" w:fill="FFFFFF"/>
        <w:spacing w:after="15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için Gerekli Belgeler</w:t>
      </w:r>
    </w:p>
    <w:p w:rsidR="002D1D70" w:rsidRDefault="002D1D70" w:rsidP="00B246F7">
      <w:pPr>
        <w:pStyle w:val="ListParagraph"/>
        <w:numPr>
          <w:ilvl w:val="0"/>
          <w:numId w:val="10"/>
        </w:numPr>
        <w:shd w:val="clear" w:color="auto" w:fill="FFFFFF"/>
        <w:spacing w:after="15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Başvuru Formu</w:t>
      </w:r>
    </w:p>
    <w:p w:rsidR="00866125" w:rsidRPr="00CF2779" w:rsidRDefault="002D1D70" w:rsidP="002D1D70">
      <w:pPr>
        <w:pStyle w:val="ListParagraph"/>
        <w:numPr>
          <w:ilvl w:val="0"/>
          <w:numId w:val="3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</w:t>
      </w:r>
      <w:r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ğrenim hareketliliği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 başvurular için:</w:t>
      </w:r>
    </w:p>
    <w:p w:rsidR="00F11D42" w:rsidRDefault="005B2C1D" w:rsidP="00B246F7">
      <w:pPr>
        <w:pStyle w:val="ListParagraph"/>
        <w:shd w:val="clear" w:color="auto" w:fill="FFFFFF"/>
        <w:spacing w:after="150" w:line="360" w:lineRule="auto"/>
        <w:ind w:left="851" w:hanging="284"/>
        <w:jc w:val="both"/>
        <w:rPr>
          <w:rStyle w:val="Hyperlink"/>
        </w:rPr>
      </w:pPr>
      <w:hyperlink r:id="rId9" w:history="1">
        <w:r w:rsidR="00F11D42">
          <w:rPr>
            <w:rStyle w:val="Hyperlink"/>
          </w:rPr>
          <w:t>http://erasmus.gumushane.edu.tr/tr/sayfa/%C3%B6%C4%9Frenim-hareketlili%C4%9Fi/belgelerformlar/</w:t>
        </w:r>
      </w:hyperlink>
    </w:p>
    <w:p w:rsidR="008D34C8" w:rsidRDefault="008D34C8" w:rsidP="002D1D70">
      <w:pPr>
        <w:pStyle w:val="ListParagraph"/>
        <w:numPr>
          <w:ilvl w:val="0"/>
          <w:numId w:val="3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Staj</w:t>
      </w:r>
      <w:r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D1D7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</w:t>
      </w:r>
      <w:r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areketliliği</w:t>
      </w:r>
      <w:r w:rsidR="002D1D7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 başvurular için</w:t>
      </w:r>
      <w:r w:rsidR="002D1D70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8D34C8" w:rsidRPr="00CF2779" w:rsidRDefault="005B2C1D" w:rsidP="00B246F7">
      <w:pPr>
        <w:pStyle w:val="ListParagraph"/>
        <w:shd w:val="clear" w:color="auto" w:fill="FFFFFF"/>
        <w:spacing w:after="15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hyperlink r:id="rId10" w:history="1">
        <w:r w:rsidR="008D34C8">
          <w:rPr>
            <w:rStyle w:val="Hyperlink"/>
          </w:rPr>
          <w:t>http://erasmus.gumushane.edu.tr/tr/sayfa/staj-hareketlili%C4%9Fi/formlar-ve-belgeler/</w:t>
        </w:r>
      </w:hyperlink>
    </w:p>
    <w:p w:rsidR="00663BD3" w:rsidRPr="00F11D42" w:rsidRDefault="0079199D" w:rsidP="00B246F7">
      <w:pPr>
        <w:pStyle w:val="ListParagraph"/>
        <w:numPr>
          <w:ilvl w:val="0"/>
          <w:numId w:val="10"/>
        </w:numPr>
        <w:shd w:val="clear" w:color="auto" w:fill="FFFFFF"/>
        <w:spacing w:after="15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Transk</w:t>
      </w:r>
      <w:r w:rsidR="00037BC8"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ript Belgesi</w:t>
      </w:r>
    </w:p>
    <w:p w:rsidR="00B246F7" w:rsidRDefault="00663BD3" w:rsidP="00B246F7">
      <w:pPr>
        <w:pStyle w:val="ListParagraph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2779">
        <w:rPr>
          <w:rFonts w:ascii="Times New Roman" w:hAnsi="Times New Roman" w:cs="Times New Roman"/>
          <w:sz w:val="24"/>
          <w:szCs w:val="24"/>
        </w:rPr>
        <w:t>Öğrenci Belgesi</w:t>
      </w:r>
    </w:p>
    <w:p w:rsidR="008D34C8" w:rsidRPr="002D1D70" w:rsidRDefault="002D1D70" w:rsidP="00346A19">
      <w:pPr>
        <w:pStyle w:val="ListParagraph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1D70">
        <w:rPr>
          <w:rFonts w:ascii="Times New Roman" w:hAnsi="Times New Roman" w:cs="Times New Roman"/>
          <w:sz w:val="24"/>
          <w:szCs w:val="24"/>
        </w:rPr>
        <w:lastRenderedPageBreak/>
        <w:t xml:space="preserve">Staj hareketliliğine başvuru yapacaklar </w:t>
      </w:r>
      <w:r w:rsidR="008D34C8" w:rsidRPr="002D1D70">
        <w:rPr>
          <w:rFonts w:ascii="Times New Roman" w:hAnsi="Times New Roman" w:cs="Times New Roman"/>
          <w:sz w:val="24"/>
          <w:szCs w:val="24"/>
        </w:rPr>
        <w:t>için</w:t>
      </w:r>
      <w:r w:rsidRPr="002D1D70">
        <w:rPr>
          <w:rFonts w:ascii="Times New Roman" w:hAnsi="Times New Roman" w:cs="Times New Roman"/>
          <w:sz w:val="24"/>
          <w:szCs w:val="24"/>
        </w:rPr>
        <w:t>;</w:t>
      </w:r>
      <w:r w:rsidR="008D34C8" w:rsidRPr="002D1D70">
        <w:rPr>
          <w:rFonts w:ascii="Times New Roman" w:hAnsi="Times New Roman" w:cs="Times New Roman"/>
          <w:sz w:val="24"/>
          <w:szCs w:val="24"/>
        </w:rPr>
        <w:t xml:space="preserve"> gidilecek kurumdan alınan staj kabul mektubu</w:t>
      </w:r>
      <w:r>
        <w:rPr>
          <w:rFonts w:ascii="Times New Roman" w:hAnsi="Times New Roman" w:cs="Times New Roman"/>
          <w:sz w:val="24"/>
          <w:szCs w:val="24"/>
        </w:rPr>
        <w:t xml:space="preserve">. Örnek: </w:t>
      </w:r>
      <w:hyperlink r:id="rId11" w:history="1">
        <w:r w:rsidRPr="00DF7708">
          <w:rPr>
            <w:rStyle w:val="Hyperlink"/>
          </w:rPr>
          <w:t>http://erasmus.gumushane.edu.tr/tr/sayfa/staj-hareketlili%C4%9Fi/formlar-ve-belgeler/</w:t>
        </w:r>
      </w:hyperlink>
    </w:p>
    <w:p w:rsidR="00B246F7" w:rsidRDefault="00935177" w:rsidP="00B246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Takvimi</w:t>
      </w:r>
      <w:r w:rsidR="00B246F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A3BEE" w:rsidRPr="00B246F7" w:rsidRDefault="008368A6" w:rsidP="00B246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Yukarıda</w:t>
      </w:r>
      <w:r w:rsidR="00866125"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belirtilen belgeler</w:t>
      </w:r>
      <w:r w:rsidR="00866125" w:rsidRPr="00B246F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F11D42" w:rsidRPr="00B246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25/09/2019</w:t>
      </w:r>
      <w:r w:rsidRPr="00B246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ile </w:t>
      </w:r>
      <w:r w:rsidR="00900F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16</w:t>
      </w:r>
      <w:bookmarkStart w:id="0" w:name="_GoBack"/>
      <w:bookmarkEnd w:id="0"/>
      <w:r w:rsidR="00F11D42" w:rsidRPr="00B246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/10/2019</w:t>
      </w:r>
      <w:r w:rsidRPr="00B246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</w:t>
      </w:r>
      <w:r w:rsidRPr="00B246F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tarihleri arasında</w:t>
      </w:r>
      <w:r w:rsidR="00B246F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866125"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Erasmus </w:t>
      </w:r>
      <w:r w:rsidR="002A3BEE"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Kurum Koordinatörlüğü’ne </w:t>
      </w:r>
      <w:r w:rsidR="000F2F0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elden </w:t>
      </w:r>
      <w:r w:rsidR="002A3BEE"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teslim edilmelidir.</w:t>
      </w:r>
      <w:r w:rsidR="00CF1761"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CF1761" w:rsidRPr="003212BA" w:rsidRDefault="002A3BEE" w:rsidP="00CF277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  <w:r w:rsidRPr="003212BA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tr-TR"/>
        </w:rPr>
        <w:t>Yabancı Dil Sınavı</w:t>
      </w:r>
      <w:r w:rsidR="00F11D42" w:rsidRPr="003212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t</w:t>
      </w:r>
      <w:r w:rsidR="00CF2779" w:rsidRPr="003212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arihi</w:t>
      </w:r>
      <w:r w:rsidR="00F11D42" w:rsidRPr="003212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ve yeri ile ilgili bilgiler ilerleyen günlerde Dış İlişkiler ve Erasmus sayfalarımızda duyurularda ilan edilecektir. Başvuru yapanların </w:t>
      </w:r>
      <w:r w:rsidR="00F11D42" w:rsidRPr="003212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tr-TR"/>
        </w:rPr>
        <w:t>duyuruları takip</w:t>
      </w:r>
      <w:r w:rsidR="00F11D42" w:rsidRPr="003212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etmeleri gerekmektedir. </w:t>
      </w:r>
    </w:p>
    <w:p w:rsidR="0092539B" w:rsidRPr="00CF2779" w:rsidRDefault="00991D76" w:rsidP="00CF277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F27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Değerlendirme Kriterleri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224C0B" w:rsidRPr="00224C0B" w:rsidTr="00224C0B">
        <w:trPr>
          <w:trHeight w:val="315"/>
        </w:trPr>
        <w:tc>
          <w:tcPr>
            <w:tcW w:w="4928" w:type="dxa"/>
            <w:tcBorders>
              <w:right w:val="double" w:sz="2" w:space="0" w:color="auto"/>
            </w:tcBorders>
          </w:tcPr>
          <w:p w:rsidR="00224C0B" w:rsidRPr="00224C0B" w:rsidRDefault="00422B70" w:rsidP="00017596">
            <w:pPr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r w:rsidRPr="00CF2779">
              <w:rPr>
                <w:sz w:val="24"/>
                <w:szCs w:val="24"/>
              </w:rPr>
              <w:t> </w:t>
            </w:r>
            <w:r w:rsidR="00224C0B" w:rsidRPr="00224C0B">
              <w:rPr>
                <w:b/>
                <w:sz w:val="24"/>
                <w:szCs w:val="24"/>
              </w:rPr>
              <w:t>Ölçüt</w:t>
            </w:r>
          </w:p>
        </w:tc>
        <w:tc>
          <w:tcPr>
            <w:tcW w:w="4394" w:type="dxa"/>
            <w:tcBorders>
              <w:left w:val="double" w:sz="2" w:space="0" w:color="auto"/>
            </w:tcBorders>
          </w:tcPr>
          <w:p w:rsidR="00224C0B" w:rsidRPr="00224C0B" w:rsidRDefault="00224C0B" w:rsidP="00CD0E95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224C0B">
              <w:rPr>
                <w:b/>
                <w:sz w:val="24"/>
                <w:szCs w:val="24"/>
              </w:rPr>
              <w:t>Ağırlıklı Puan</w:t>
            </w:r>
          </w:p>
        </w:tc>
      </w:tr>
      <w:tr w:rsidR="00224C0B" w:rsidRPr="00224C0B" w:rsidTr="00224C0B">
        <w:tc>
          <w:tcPr>
            <w:tcW w:w="4928" w:type="dxa"/>
            <w:tcBorders>
              <w:right w:val="double" w:sz="2" w:space="0" w:color="auto"/>
            </w:tcBorders>
          </w:tcPr>
          <w:p w:rsidR="00224C0B" w:rsidRPr="00034202" w:rsidRDefault="00224C0B" w:rsidP="00017596">
            <w:pPr>
              <w:spacing w:line="276" w:lineRule="auto"/>
              <w:outlineLvl w:val="1"/>
              <w:rPr>
                <w:sz w:val="24"/>
                <w:szCs w:val="24"/>
              </w:rPr>
            </w:pPr>
            <w:r w:rsidRPr="00034202">
              <w:rPr>
                <w:sz w:val="24"/>
                <w:szCs w:val="24"/>
              </w:rPr>
              <w:t>Akademik başarı düzeyi</w:t>
            </w:r>
          </w:p>
        </w:tc>
        <w:tc>
          <w:tcPr>
            <w:tcW w:w="4394" w:type="dxa"/>
            <w:tcBorders>
              <w:left w:val="double" w:sz="2" w:space="0" w:color="auto"/>
            </w:tcBorders>
          </w:tcPr>
          <w:p w:rsidR="00224C0B" w:rsidRPr="00034202" w:rsidRDefault="00224C0B" w:rsidP="00CD0E95">
            <w:pPr>
              <w:jc w:val="center"/>
              <w:outlineLvl w:val="1"/>
              <w:rPr>
                <w:sz w:val="24"/>
                <w:szCs w:val="24"/>
              </w:rPr>
            </w:pPr>
            <w:r w:rsidRPr="00034202">
              <w:rPr>
                <w:sz w:val="24"/>
                <w:szCs w:val="24"/>
              </w:rPr>
              <w:t>%50 (toplam 100 puan üzerinden)</w:t>
            </w:r>
          </w:p>
        </w:tc>
      </w:tr>
      <w:tr w:rsidR="00224C0B" w:rsidRPr="00224C0B" w:rsidTr="00224C0B">
        <w:tc>
          <w:tcPr>
            <w:tcW w:w="4928" w:type="dxa"/>
            <w:tcBorders>
              <w:right w:val="double" w:sz="2" w:space="0" w:color="auto"/>
            </w:tcBorders>
          </w:tcPr>
          <w:p w:rsidR="00224C0B" w:rsidRPr="00034202" w:rsidRDefault="00224C0B" w:rsidP="008D34C8">
            <w:pPr>
              <w:spacing w:line="276" w:lineRule="auto"/>
              <w:outlineLvl w:val="1"/>
              <w:rPr>
                <w:sz w:val="24"/>
                <w:szCs w:val="24"/>
              </w:rPr>
            </w:pPr>
            <w:r w:rsidRPr="00034202">
              <w:rPr>
                <w:sz w:val="24"/>
                <w:szCs w:val="24"/>
              </w:rPr>
              <w:t>Dil seviyesi</w:t>
            </w:r>
            <w:r w:rsidR="00034202" w:rsidRPr="00034202">
              <w:rPr>
                <w:sz w:val="24"/>
                <w:szCs w:val="24"/>
              </w:rPr>
              <w:t xml:space="preserve"> (%75 yazılı sınav , %25 </w:t>
            </w:r>
            <w:r w:rsidR="008D34C8">
              <w:rPr>
                <w:sz w:val="24"/>
                <w:szCs w:val="24"/>
              </w:rPr>
              <w:t>dinleme</w:t>
            </w:r>
            <w:r w:rsidR="00034202" w:rsidRPr="00034202">
              <w:rPr>
                <w:sz w:val="24"/>
                <w:szCs w:val="24"/>
              </w:rPr>
              <w:t xml:space="preserve"> sınav ortlamaları alınacaktır. Toplam puan üzerinden </w:t>
            </w:r>
            <w:r w:rsidR="008D34C8">
              <w:rPr>
                <w:sz w:val="24"/>
                <w:szCs w:val="24"/>
              </w:rPr>
              <w:t xml:space="preserve">45 </w:t>
            </w:r>
            <w:r w:rsidR="00034202" w:rsidRPr="00034202">
              <w:rPr>
                <w:sz w:val="24"/>
                <w:szCs w:val="24"/>
              </w:rPr>
              <w:t>puan barajı uygulanacaktır.)</w:t>
            </w:r>
          </w:p>
        </w:tc>
        <w:tc>
          <w:tcPr>
            <w:tcW w:w="4394" w:type="dxa"/>
            <w:tcBorders>
              <w:left w:val="double" w:sz="2" w:space="0" w:color="auto"/>
            </w:tcBorders>
            <w:vAlign w:val="center"/>
          </w:tcPr>
          <w:p w:rsidR="00224C0B" w:rsidRPr="00034202" w:rsidRDefault="00224C0B" w:rsidP="00CD0E95">
            <w:pPr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034202">
              <w:rPr>
                <w:sz w:val="24"/>
                <w:szCs w:val="24"/>
              </w:rPr>
              <w:t>%50 (toplam 100 puan üzerinden)</w:t>
            </w:r>
          </w:p>
        </w:tc>
      </w:tr>
      <w:tr w:rsidR="00224C0B" w:rsidRPr="00224C0B" w:rsidTr="00224C0B">
        <w:tc>
          <w:tcPr>
            <w:tcW w:w="4928" w:type="dxa"/>
            <w:tcBorders>
              <w:right w:val="double" w:sz="2" w:space="0" w:color="auto"/>
            </w:tcBorders>
          </w:tcPr>
          <w:p w:rsidR="00224C0B" w:rsidRPr="00034202" w:rsidRDefault="00224C0B" w:rsidP="00017596">
            <w:pPr>
              <w:spacing w:line="276" w:lineRule="auto"/>
              <w:outlineLvl w:val="1"/>
              <w:rPr>
                <w:sz w:val="24"/>
                <w:szCs w:val="24"/>
              </w:rPr>
            </w:pPr>
            <w:r w:rsidRPr="00034202">
              <w:rPr>
                <w:sz w:val="24"/>
                <w:szCs w:val="24"/>
              </w:rPr>
              <w:t>Şehit ve gazi çocuklarına</w:t>
            </w:r>
          </w:p>
        </w:tc>
        <w:tc>
          <w:tcPr>
            <w:tcW w:w="4394" w:type="dxa"/>
            <w:tcBorders>
              <w:left w:val="double" w:sz="2" w:space="0" w:color="auto"/>
            </w:tcBorders>
          </w:tcPr>
          <w:p w:rsidR="00224C0B" w:rsidRPr="00034202" w:rsidRDefault="00224C0B" w:rsidP="00CD0E95">
            <w:pPr>
              <w:jc w:val="center"/>
              <w:outlineLvl w:val="1"/>
              <w:rPr>
                <w:sz w:val="24"/>
                <w:szCs w:val="24"/>
              </w:rPr>
            </w:pPr>
            <w:r w:rsidRPr="00034202">
              <w:rPr>
                <w:sz w:val="24"/>
                <w:szCs w:val="24"/>
              </w:rPr>
              <w:t>+15 puan</w:t>
            </w:r>
          </w:p>
        </w:tc>
      </w:tr>
      <w:tr w:rsidR="00224C0B" w:rsidRPr="00224C0B" w:rsidTr="00224C0B">
        <w:tc>
          <w:tcPr>
            <w:tcW w:w="4928" w:type="dxa"/>
            <w:tcBorders>
              <w:right w:val="double" w:sz="2" w:space="0" w:color="auto"/>
            </w:tcBorders>
          </w:tcPr>
          <w:p w:rsidR="00224C0B" w:rsidRPr="00034202" w:rsidRDefault="00224C0B" w:rsidP="00017596">
            <w:pPr>
              <w:spacing w:line="276" w:lineRule="auto"/>
              <w:outlineLvl w:val="1"/>
              <w:rPr>
                <w:sz w:val="24"/>
                <w:szCs w:val="24"/>
              </w:rPr>
            </w:pPr>
            <w:r w:rsidRPr="00034202">
              <w:rPr>
                <w:sz w:val="24"/>
                <w:szCs w:val="24"/>
              </w:rPr>
              <w:t>Engelli öğrencilere (engelliliğin belgelenmesi kaydıyla)</w:t>
            </w:r>
          </w:p>
        </w:tc>
        <w:tc>
          <w:tcPr>
            <w:tcW w:w="4394" w:type="dxa"/>
            <w:tcBorders>
              <w:left w:val="double" w:sz="2" w:space="0" w:color="auto"/>
            </w:tcBorders>
          </w:tcPr>
          <w:p w:rsidR="00224C0B" w:rsidRPr="00034202" w:rsidRDefault="00224C0B" w:rsidP="00CD0E95">
            <w:pPr>
              <w:jc w:val="center"/>
              <w:outlineLvl w:val="1"/>
              <w:rPr>
                <w:sz w:val="24"/>
                <w:szCs w:val="24"/>
              </w:rPr>
            </w:pPr>
            <w:r w:rsidRPr="00034202">
              <w:rPr>
                <w:sz w:val="24"/>
                <w:szCs w:val="24"/>
              </w:rPr>
              <w:t>+10 puan</w:t>
            </w:r>
          </w:p>
        </w:tc>
      </w:tr>
      <w:tr w:rsidR="00224C0B" w:rsidRPr="00224C0B" w:rsidTr="00224C0B">
        <w:tc>
          <w:tcPr>
            <w:tcW w:w="4928" w:type="dxa"/>
            <w:tcBorders>
              <w:right w:val="double" w:sz="2" w:space="0" w:color="auto"/>
            </w:tcBorders>
          </w:tcPr>
          <w:p w:rsidR="00224C0B" w:rsidRPr="00034202" w:rsidRDefault="00224C0B" w:rsidP="00017596">
            <w:pPr>
              <w:spacing w:line="276" w:lineRule="auto"/>
              <w:outlineLvl w:val="1"/>
              <w:rPr>
                <w:sz w:val="24"/>
                <w:szCs w:val="24"/>
              </w:rPr>
            </w:pPr>
            <w:r w:rsidRPr="00034202">
              <w:rPr>
                <w:sz w:val="24"/>
                <w:szCs w:val="24"/>
              </w:rPr>
              <w:t>2828 Sayılı Sosyal Hizmetler Kanunu Kapsamında haklarında korunma, bakım veya barınma kararı alınmış öğrencilere</w:t>
            </w:r>
          </w:p>
        </w:tc>
        <w:tc>
          <w:tcPr>
            <w:tcW w:w="4394" w:type="dxa"/>
            <w:tcBorders>
              <w:left w:val="double" w:sz="2" w:space="0" w:color="auto"/>
            </w:tcBorders>
          </w:tcPr>
          <w:p w:rsidR="00224C0B" w:rsidRPr="00034202" w:rsidRDefault="00224C0B" w:rsidP="00CD0E95">
            <w:pPr>
              <w:jc w:val="center"/>
              <w:rPr>
                <w:sz w:val="24"/>
                <w:szCs w:val="24"/>
              </w:rPr>
            </w:pPr>
          </w:p>
          <w:p w:rsidR="00224C0B" w:rsidRPr="00034202" w:rsidRDefault="00224C0B" w:rsidP="00CD0E95">
            <w:pPr>
              <w:jc w:val="center"/>
              <w:outlineLvl w:val="1"/>
              <w:rPr>
                <w:sz w:val="24"/>
                <w:szCs w:val="24"/>
              </w:rPr>
            </w:pPr>
            <w:r w:rsidRPr="00034202">
              <w:rPr>
                <w:sz w:val="24"/>
                <w:szCs w:val="24"/>
              </w:rPr>
              <w:t>+10 puan</w:t>
            </w:r>
          </w:p>
        </w:tc>
      </w:tr>
      <w:tr w:rsidR="00224C0B" w:rsidRPr="00224C0B" w:rsidTr="00224C0B">
        <w:tc>
          <w:tcPr>
            <w:tcW w:w="4928" w:type="dxa"/>
            <w:tcBorders>
              <w:right w:val="double" w:sz="2" w:space="0" w:color="auto"/>
            </w:tcBorders>
          </w:tcPr>
          <w:p w:rsidR="00224C0B" w:rsidRPr="00034202" w:rsidRDefault="00224C0B" w:rsidP="00017596">
            <w:pPr>
              <w:spacing w:line="276" w:lineRule="auto"/>
              <w:outlineLvl w:val="1"/>
              <w:rPr>
                <w:sz w:val="24"/>
                <w:szCs w:val="24"/>
              </w:rPr>
            </w:pPr>
            <w:r w:rsidRPr="00034202">
              <w:rPr>
                <w:sz w:val="24"/>
                <w:szCs w:val="24"/>
              </w:rPr>
              <w:t>Daha önce yararlanma (hibeli veya hibesiz)</w:t>
            </w:r>
          </w:p>
        </w:tc>
        <w:tc>
          <w:tcPr>
            <w:tcW w:w="4394" w:type="dxa"/>
            <w:tcBorders>
              <w:left w:val="double" w:sz="2" w:space="0" w:color="auto"/>
            </w:tcBorders>
          </w:tcPr>
          <w:p w:rsidR="00224C0B" w:rsidRPr="00034202" w:rsidRDefault="00224C0B" w:rsidP="00CD0E95">
            <w:pPr>
              <w:jc w:val="center"/>
              <w:outlineLvl w:val="1"/>
              <w:rPr>
                <w:sz w:val="24"/>
                <w:szCs w:val="24"/>
              </w:rPr>
            </w:pPr>
            <w:r w:rsidRPr="00034202">
              <w:rPr>
                <w:sz w:val="24"/>
                <w:szCs w:val="24"/>
              </w:rPr>
              <w:t>-10 puan</w:t>
            </w:r>
          </w:p>
        </w:tc>
      </w:tr>
      <w:tr w:rsidR="00224C0B" w:rsidRPr="00224C0B" w:rsidTr="00224C0B">
        <w:tc>
          <w:tcPr>
            <w:tcW w:w="4928" w:type="dxa"/>
            <w:tcBorders>
              <w:right w:val="double" w:sz="2" w:space="0" w:color="auto"/>
            </w:tcBorders>
          </w:tcPr>
          <w:p w:rsidR="00224C0B" w:rsidRPr="00034202" w:rsidRDefault="00224C0B" w:rsidP="00017596">
            <w:pPr>
              <w:spacing w:line="276" w:lineRule="auto"/>
              <w:outlineLvl w:val="1"/>
              <w:rPr>
                <w:sz w:val="24"/>
                <w:szCs w:val="24"/>
              </w:rPr>
            </w:pPr>
            <w:r w:rsidRPr="00034202">
              <w:rPr>
                <w:sz w:val="24"/>
                <w:szCs w:val="24"/>
              </w:rPr>
              <w:t>Vatandaşı olunan ülkede hareketliliğe katılma</w:t>
            </w:r>
          </w:p>
        </w:tc>
        <w:tc>
          <w:tcPr>
            <w:tcW w:w="4394" w:type="dxa"/>
            <w:tcBorders>
              <w:left w:val="double" w:sz="2" w:space="0" w:color="auto"/>
            </w:tcBorders>
          </w:tcPr>
          <w:p w:rsidR="00224C0B" w:rsidRPr="00034202" w:rsidRDefault="00224C0B" w:rsidP="00CD0E95">
            <w:pPr>
              <w:jc w:val="center"/>
              <w:outlineLvl w:val="1"/>
              <w:rPr>
                <w:sz w:val="24"/>
                <w:szCs w:val="24"/>
              </w:rPr>
            </w:pPr>
            <w:r w:rsidRPr="00034202">
              <w:rPr>
                <w:sz w:val="24"/>
                <w:szCs w:val="24"/>
              </w:rPr>
              <w:t>-10 puan</w:t>
            </w:r>
          </w:p>
        </w:tc>
      </w:tr>
      <w:tr w:rsidR="00F11D42" w:rsidRPr="00224C0B" w:rsidTr="00224C0B">
        <w:trPr>
          <w:trHeight w:val="77"/>
        </w:trPr>
        <w:tc>
          <w:tcPr>
            <w:tcW w:w="4928" w:type="dxa"/>
            <w:tcBorders>
              <w:right w:val="double" w:sz="2" w:space="0" w:color="auto"/>
            </w:tcBorders>
          </w:tcPr>
          <w:p w:rsidR="007537F0" w:rsidRPr="007537F0" w:rsidRDefault="007537F0" w:rsidP="007537F0">
            <w:pPr>
              <w:outlineLvl w:val="1"/>
              <w:rPr>
                <w:sz w:val="24"/>
                <w:szCs w:val="24"/>
              </w:rPr>
            </w:pPr>
            <w:r w:rsidRPr="007537F0">
              <w:rPr>
                <w:sz w:val="24"/>
                <w:szCs w:val="24"/>
              </w:rPr>
              <w:t>Hareketliliğe seçildiği halde süresinde feragat</w:t>
            </w:r>
          </w:p>
          <w:p w:rsidR="007537F0" w:rsidRPr="007537F0" w:rsidRDefault="007537F0" w:rsidP="007537F0">
            <w:pPr>
              <w:outlineLvl w:val="1"/>
              <w:rPr>
                <w:sz w:val="24"/>
                <w:szCs w:val="24"/>
              </w:rPr>
            </w:pPr>
            <w:r w:rsidRPr="007537F0">
              <w:rPr>
                <w:sz w:val="24"/>
                <w:szCs w:val="24"/>
              </w:rPr>
              <w:t>bildiriminde bulunmaksızın hareketliliğe</w:t>
            </w:r>
          </w:p>
          <w:p w:rsidR="00F11D42" w:rsidRPr="00034202" w:rsidRDefault="007537F0" w:rsidP="007537F0">
            <w:pPr>
              <w:outlineLvl w:val="1"/>
              <w:rPr>
                <w:sz w:val="24"/>
                <w:szCs w:val="24"/>
              </w:rPr>
            </w:pPr>
            <w:r w:rsidRPr="007537F0">
              <w:rPr>
                <w:sz w:val="24"/>
                <w:szCs w:val="24"/>
              </w:rPr>
              <w:t>katılmama</w:t>
            </w:r>
          </w:p>
        </w:tc>
        <w:tc>
          <w:tcPr>
            <w:tcW w:w="4394" w:type="dxa"/>
            <w:tcBorders>
              <w:left w:val="double" w:sz="2" w:space="0" w:color="auto"/>
            </w:tcBorders>
          </w:tcPr>
          <w:p w:rsidR="00F11D42" w:rsidRPr="00034202" w:rsidRDefault="007537F0" w:rsidP="00CD0E9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 puan</w:t>
            </w:r>
          </w:p>
        </w:tc>
      </w:tr>
      <w:tr w:rsidR="007537F0" w:rsidRPr="00224C0B" w:rsidTr="00224C0B">
        <w:trPr>
          <w:trHeight w:val="77"/>
        </w:trPr>
        <w:tc>
          <w:tcPr>
            <w:tcW w:w="4928" w:type="dxa"/>
            <w:tcBorders>
              <w:right w:val="double" w:sz="2" w:space="0" w:color="auto"/>
            </w:tcBorders>
          </w:tcPr>
          <w:p w:rsidR="007537F0" w:rsidRPr="007537F0" w:rsidRDefault="007537F0" w:rsidP="007537F0">
            <w:pPr>
              <w:outlineLvl w:val="1"/>
              <w:rPr>
                <w:sz w:val="24"/>
                <w:szCs w:val="24"/>
              </w:rPr>
            </w:pPr>
            <w:r w:rsidRPr="007537F0">
              <w:rPr>
                <w:sz w:val="24"/>
                <w:szCs w:val="24"/>
              </w:rPr>
              <w:t>İki hareketlilik türüne birden aynı anda başvurma</w:t>
            </w:r>
          </w:p>
          <w:p w:rsidR="007537F0" w:rsidRPr="007537F0" w:rsidRDefault="007537F0" w:rsidP="007537F0">
            <w:pPr>
              <w:outlineLvl w:val="1"/>
              <w:rPr>
                <w:sz w:val="24"/>
                <w:szCs w:val="24"/>
              </w:rPr>
            </w:pPr>
            <w:r w:rsidRPr="007537F0">
              <w:rPr>
                <w:sz w:val="24"/>
                <w:szCs w:val="24"/>
              </w:rPr>
              <w:t>(öğrencinin tercih ettiği hareketlilik türüne</w:t>
            </w:r>
          </w:p>
          <w:p w:rsidR="007537F0" w:rsidRPr="007537F0" w:rsidRDefault="007537F0" w:rsidP="007537F0">
            <w:pPr>
              <w:outlineLvl w:val="1"/>
              <w:rPr>
                <w:sz w:val="24"/>
                <w:szCs w:val="24"/>
              </w:rPr>
            </w:pPr>
            <w:r w:rsidRPr="007537F0">
              <w:rPr>
                <w:sz w:val="24"/>
                <w:szCs w:val="24"/>
              </w:rPr>
              <w:t>azaltma uygulanır)</w:t>
            </w:r>
          </w:p>
        </w:tc>
        <w:tc>
          <w:tcPr>
            <w:tcW w:w="4394" w:type="dxa"/>
            <w:tcBorders>
              <w:left w:val="double" w:sz="2" w:space="0" w:color="auto"/>
            </w:tcBorders>
          </w:tcPr>
          <w:p w:rsidR="007537F0" w:rsidRDefault="007537F0" w:rsidP="00CD0E9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 puan</w:t>
            </w:r>
          </w:p>
        </w:tc>
      </w:tr>
      <w:tr w:rsidR="007537F0" w:rsidRPr="00224C0B" w:rsidTr="00224C0B">
        <w:trPr>
          <w:trHeight w:val="77"/>
        </w:trPr>
        <w:tc>
          <w:tcPr>
            <w:tcW w:w="4928" w:type="dxa"/>
            <w:tcBorders>
              <w:right w:val="double" w:sz="2" w:space="0" w:color="auto"/>
            </w:tcBorders>
          </w:tcPr>
          <w:p w:rsidR="007537F0" w:rsidRPr="005A58FA" w:rsidRDefault="007537F0" w:rsidP="007537F0">
            <w:pPr>
              <w:outlineLvl w:val="1"/>
            </w:pPr>
            <w:r w:rsidRPr="007537F0">
              <w:rPr>
                <w:sz w:val="24"/>
                <w:szCs w:val="24"/>
              </w:rPr>
              <w:t>Hareketliliğe seçilen öğrenciler için: Yükseköğretim kurumu tarafından hareketlilikle ilgili olarak düzenlenen toplantılara/eğitimlere mazeretsiz katılmama (öğrencinin Erasmus’a tekrar başvurması halinde uygulanır)</w:t>
            </w:r>
          </w:p>
        </w:tc>
        <w:tc>
          <w:tcPr>
            <w:tcW w:w="4394" w:type="dxa"/>
            <w:tcBorders>
              <w:left w:val="double" w:sz="2" w:space="0" w:color="auto"/>
            </w:tcBorders>
          </w:tcPr>
          <w:p w:rsidR="007537F0" w:rsidRPr="005A58FA" w:rsidRDefault="007537F0" w:rsidP="007537F0">
            <w:pPr>
              <w:jc w:val="center"/>
              <w:outlineLvl w:val="1"/>
            </w:pPr>
            <w:r w:rsidRPr="007537F0">
              <w:rPr>
                <w:sz w:val="24"/>
                <w:szCs w:val="24"/>
              </w:rPr>
              <w:t>-5 puan</w:t>
            </w:r>
          </w:p>
        </w:tc>
      </w:tr>
      <w:tr w:rsidR="007537F0" w:rsidRPr="00224C0B" w:rsidTr="00224C0B">
        <w:trPr>
          <w:trHeight w:val="77"/>
        </w:trPr>
        <w:tc>
          <w:tcPr>
            <w:tcW w:w="4928" w:type="dxa"/>
            <w:tcBorders>
              <w:right w:val="double" w:sz="2" w:space="0" w:color="auto"/>
            </w:tcBorders>
          </w:tcPr>
          <w:p w:rsidR="007537F0" w:rsidRPr="007537F0" w:rsidRDefault="007537F0" w:rsidP="007537F0">
            <w:pPr>
              <w:outlineLvl w:val="1"/>
              <w:rPr>
                <w:sz w:val="24"/>
                <w:szCs w:val="24"/>
              </w:rPr>
            </w:pPr>
            <w:r w:rsidRPr="007537F0">
              <w:rPr>
                <w:sz w:val="24"/>
                <w:szCs w:val="24"/>
              </w:rPr>
              <w:t>Dil sınavına gireceğini beyan edip mazeretsiz</w:t>
            </w:r>
          </w:p>
          <w:p w:rsidR="007537F0" w:rsidRPr="007537F0" w:rsidRDefault="007537F0" w:rsidP="007537F0">
            <w:pPr>
              <w:outlineLvl w:val="1"/>
              <w:rPr>
                <w:sz w:val="24"/>
                <w:szCs w:val="24"/>
              </w:rPr>
            </w:pPr>
            <w:r w:rsidRPr="007537F0">
              <w:rPr>
                <w:sz w:val="24"/>
                <w:szCs w:val="24"/>
              </w:rPr>
              <w:t>girmeme ( öğrencinin Erasmus’a tekrar</w:t>
            </w:r>
          </w:p>
          <w:p w:rsidR="007537F0" w:rsidRPr="007537F0" w:rsidRDefault="007537F0" w:rsidP="007537F0">
            <w:pPr>
              <w:outlineLvl w:val="1"/>
              <w:rPr>
                <w:sz w:val="24"/>
                <w:szCs w:val="24"/>
              </w:rPr>
            </w:pPr>
            <w:r w:rsidRPr="007537F0">
              <w:rPr>
                <w:sz w:val="24"/>
                <w:szCs w:val="24"/>
              </w:rPr>
              <w:t>başvurması halinde uygulanır)</w:t>
            </w:r>
          </w:p>
        </w:tc>
        <w:tc>
          <w:tcPr>
            <w:tcW w:w="4394" w:type="dxa"/>
            <w:tcBorders>
              <w:left w:val="double" w:sz="2" w:space="0" w:color="auto"/>
            </w:tcBorders>
          </w:tcPr>
          <w:p w:rsidR="007537F0" w:rsidRPr="007537F0" w:rsidRDefault="007537F0" w:rsidP="007537F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 puan</w:t>
            </w:r>
          </w:p>
        </w:tc>
      </w:tr>
    </w:tbl>
    <w:p w:rsidR="00B246F7" w:rsidRDefault="00B246F7" w:rsidP="00B246F7">
      <w:pPr>
        <w:pStyle w:val="ListParagraph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D1D70" w:rsidRPr="00B246F7" w:rsidRDefault="002D1D70" w:rsidP="00B246F7">
      <w:pPr>
        <w:pStyle w:val="ListParagraph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22B70" w:rsidRPr="00CF2779" w:rsidRDefault="008D34C8" w:rsidP="003212BA">
      <w:pPr>
        <w:pStyle w:val="ListParagraph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Öğrenim k</w:t>
      </w:r>
      <w:r w:rsidR="002A3BEE" w:rsidRPr="00CF2779">
        <w:rPr>
          <w:rFonts w:ascii="Times New Roman" w:hAnsi="Times New Roman" w:cs="Times New Roman"/>
          <w:sz w:val="24"/>
          <w:szCs w:val="24"/>
        </w:rPr>
        <w:t>ontenjan</w:t>
      </w:r>
      <w:r>
        <w:rPr>
          <w:rFonts w:ascii="Times New Roman" w:hAnsi="Times New Roman" w:cs="Times New Roman"/>
          <w:sz w:val="24"/>
          <w:szCs w:val="24"/>
        </w:rPr>
        <w:t>ı</w:t>
      </w:r>
      <w:r w:rsidR="002A3BEE" w:rsidRPr="00CF2779">
        <w:rPr>
          <w:rFonts w:ascii="Times New Roman" w:hAnsi="Times New Roman" w:cs="Times New Roman"/>
          <w:sz w:val="24"/>
          <w:szCs w:val="24"/>
        </w:rPr>
        <w:t xml:space="preserve"> </w:t>
      </w:r>
      <w:r w:rsidR="007537F0" w:rsidRPr="002D1D70">
        <w:rPr>
          <w:rFonts w:ascii="Times New Roman" w:hAnsi="Times New Roman" w:cs="Times New Roman"/>
          <w:b/>
          <w:sz w:val="24"/>
          <w:szCs w:val="24"/>
        </w:rPr>
        <w:t>20</w:t>
      </w:r>
      <w:r w:rsidR="002A3BEE" w:rsidRPr="00CF2779">
        <w:rPr>
          <w:rFonts w:ascii="Times New Roman" w:hAnsi="Times New Roman" w:cs="Times New Roman"/>
          <w:sz w:val="24"/>
          <w:szCs w:val="24"/>
        </w:rPr>
        <w:t xml:space="preserve"> asil </w:t>
      </w:r>
      <w:r w:rsidR="007537F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yedek, staj kontenjanı </w:t>
      </w:r>
      <w:r w:rsidRPr="002D1D7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asil 1 yedek</w:t>
      </w:r>
      <w:r w:rsidR="002A3BEE" w:rsidRPr="00CF2779">
        <w:rPr>
          <w:rFonts w:ascii="Times New Roman" w:hAnsi="Times New Roman" w:cs="Times New Roman"/>
          <w:sz w:val="24"/>
          <w:szCs w:val="24"/>
        </w:rPr>
        <w:t xml:space="preserve"> öğrenci olarak </w:t>
      </w:r>
      <w:r w:rsidR="003212BA">
        <w:rPr>
          <w:rFonts w:ascii="Times New Roman" w:hAnsi="Times New Roman" w:cs="Times New Roman"/>
          <w:sz w:val="24"/>
          <w:szCs w:val="24"/>
        </w:rPr>
        <w:t>belirlenmiştir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12BA">
        <w:rPr>
          <w:rFonts w:ascii="Times New Roman" w:hAnsi="Times New Roman" w:cs="Times New Roman"/>
          <w:sz w:val="24"/>
          <w:szCs w:val="24"/>
        </w:rPr>
        <w:t xml:space="preserve"> Başvurulan ülke/</w:t>
      </w:r>
      <w:r w:rsidR="002A3BEE" w:rsidRPr="00CF2779">
        <w:rPr>
          <w:rFonts w:ascii="Times New Roman" w:hAnsi="Times New Roman" w:cs="Times New Roman"/>
          <w:sz w:val="24"/>
          <w:szCs w:val="24"/>
        </w:rPr>
        <w:t>kurum / bölüm ve  feragat durumuna göre belirlenen sayı artabilir/ azalabilir.</w:t>
      </w:r>
    </w:p>
    <w:p w:rsidR="00B347D1" w:rsidRPr="00CF2779" w:rsidRDefault="00B347D1" w:rsidP="003212BA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F2779">
        <w:rPr>
          <w:rFonts w:ascii="Times New Roman" w:hAnsi="Times New Roman" w:cs="Times New Roman"/>
          <w:sz w:val="24"/>
          <w:szCs w:val="24"/>
        </w:rPr>
        <w:t>Yükseköğretim kurumu, tahsis edilen hibe miktarının potansiyel yararlanıcıları göndermekte yetersiz kalması durumunda, hibeyi adil olarak; bölüm, gidilen ülke, cinsiyet dengesi gözeterek, daha önce hareketlilik faaliyetinde bulunmamış bölüme pozitif ayrımcılık yaparak, fakülte ve/veya bölümlerin anlaşma sayısı oranını ve fakülte ve/veya bölümlerin performansını dikkate alarak dağıtır.</w:t>
      </w:r>
      <w:r w:rsidR="00ED7A6F" w:rsidRPr="00CF2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A6F" w:rsidRPr="00CF2779">
        <w:rPr>
          <w:rFonts w:ascii="Times New Roman" w:hAnsi="Times New Roman" w:cs="Times New Roman"/>
          <w:sz w:val="24"/>
          <w:szCs w:val="24"/>
        </w:rPr>
        <w:t>Adaylar bu seçim kriterleri esas alınarak belirlenecektir.</w:t>
      </w:r>
    </w:p>
    <w:p w:rsidR="00991D76" w:rsidRPr="00CF2779" w:rsidRDefault="00991D76" w:rsidP="003212BA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79">
        <w:rPr>
          <w:rFonts w:ascii="Times New Roman" w:eastAsia="Times New Roman" w:hAnsi="Times New Roman" w:cs="Times New Roman"/>
          <w:sz w:val="24"/>
          <w:szCs w:val="24"/>
          <w:lang w:eastAsia="tr-TR"/>
        </w:rPr>
        <w:t>Eksik evraklı ve imzasız başvurular geçersiz sayılmaktadır.</w:t>
      </w:r>
    </w:p>
    <w:p w:rsidR="00545E95" w:rsidRPr="00CF2779" w:rsidRDefault="00991D76" w:rsidP="003212BA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79">
        <w:rPr>
          <w:rFonts w:ascii="Times New Roman" w:eastAsia="Times New Roman" w:hAnsi="Times New Roman" w:cs="Times New Roman"/>
          <w:sz w:val="24"/>
          <w:szCs w:val="24"/>
          <w:lang w:eastAsia="tr-TR"/>
        </w:rPr>
        <w:t>Sonuçlar ilan edildikten sonra öğrencilerin sonuçlara itiraz süresi 2 gündür. İtirazlar Erasmus Kurum Koordinatörlüğüne yazılı bir dilekçeyle yapılabilir.</w:t>
      </w:r>
    </w:p>
    <w:p w:rsidR="00991D76" w:rsidRPr="00CF2779" w:rsidRDefault="00991D76" w:rsidP="00CF277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Hibe</w:t>
      </w:r>
      <w:r w:rsidR="001C4BE1" w:rsidRPr="00CF27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Miktarları</w:t>
      </w:r>
    </w:p>
    <w:p w:rsidR="00991D76" w:rsidRPr="00CF2779" w:rsidRDefault="002D1D70" w:rsidP="00CF277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 Gidilecek ü</w:t>
      </w:r>
      <w:r w:rsidR="00991D76" w:rsidRPr="00CF2779">
        <w:rPr>
          <w:rFonts w:ascii="Times New Roman" w:eastAsia="Times New Roman" w:hAnsi="Times New Roman" w:cs="Times New Roman"/>
          <w:sz w:val="24"/>
          <w:szCs w:val="24"/>
          <w:lang w:eastAsia="tr-TR"/>
        </w:rPr>
        <w:t>lkelere göre aylık hibe miktarları aşağıda belirtilmektedir.</w:t>
      </w:r>
    </w:p>
    <w:tbl>
      <w:tblPr>
        <w:tblW w:w="90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4864"/>
        <w:gridCol w:w="1205"/>
        <w:gridCol w:w="1135"/>
      </w:tblGrid>
      <w:tr w:rsidR="008D34C8" w:rsidRPr="00CF2779" w:rsidTr="008D34C8">
        <w:trPr>
          <w:tblCellSpacing w:w="0" w:type="dxa"/>
          <w:jc w:val="center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4C8" w:rsidRPr="008368A6" w:rsidRDefault="008D34C8" w:rsidP="00CF2779">
            <w:pPr>
              <w:pStyle w:val="NormalWeb"/>
              <w:spacing w:line="360" w:lineRule="auto"/>
              <w:jc w:val="both"/>
              <w:rPr>
                <w:b/>
                <w:color w:val="333333"/>
              </w:rPr>
            </w:pPr>
          </w:p>
        </w:tc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4C8" w:rsidRPr="008368A6" w:rsidRDefault="008D34C8" w:rsidP="00CF2779">
            <w:pPr>
              <w:pStyle w:val="NormalWeb"/>
              <w:spacing w:line="360" w:lineRule="auto"/>
              <w:jc w:val="both"/>
              <w:rPr>
                <w:b/>
                <w:color w:val="333333"/>
              </w:rPr>
            </w:pPr>
            <w:r w:rsidRPr="008368A6">
              <w:rPr>
                <w:b/>
                <w:color w:val="333333"/>
              </w:rPr>
              <w:t>Hareketlilikte Misafir Olunan Ülkeler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4C8" w:rsidRPr="008368A6" w:rsidRDefault="008D34C8" w:rsidP="00804006">
            <w:pPr>
              <w:pStyle w:val="NormalWeb"/>
              <w:spacing w:line="360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Öğrenim Hibe </w:t>
            </w:r>
            <w:r w:rsidRPr="008368A6">
              <w:rPr>
                <w:b/>
                <w:color w:val="333333"/>
              </w:rPr>
              <w:t>€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4C8" w:rsidRDefault="008D34C8" w:rsidP="00804006">
            <w:pPr>
              <w:pStyle w:val="NormalWeb"/>
              <w:spacing w:line="360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Staj Hibe € </w:t>
            </w:r>
          </w:p>
        </w:tc>
      </w:tr>
      <w:tr w:rsidR="008D34C8" w:rsidRPr="00CF2779" w:rsidTr="008D34C8">
        <w:trPr>
          <w:tblCellSpacing w:w="0" w:type="dxa"/>
          <w:jc w:val="center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4C8" w:rsidRPr="00CF2779" w:rsidRDefault="008D34C8" w:rsidP="007537F0">
            <w:pPr>
              <w:pStyle w:val="NormalWeb"/>
              <w:numPr>
                <w:ilvl w:val="0"/>
                <w:numId w:val="35"/>
              </w:numPr>
              <w:tabs>
                <w:tab w:val="left" w:pos="239"/>
              </w:tabs>
              <w:spacing w:line="360" w:lineRule="auto"/>
              <w:ind w:left="0" w:firstLine="0"/>
              <w:rPr>
                <w:color w:val="333333"/>
              </w:rPr>
            </w:pPr>
            <w:r>
              <w:rPr>
                <w:color w:val="333333"/>
              </w:rPr>
              <w:t>ve 2.</w:t>
            </w:r>
            <w:r w:rsidRPr="00CF2779">
              <w:rPr>
                <w:color w:val="333333"/>
              </w:rPr>
              <w:t xml:space="preserve"> Grup Program Ülkeleri</w:t>
            </w:r>
          </w:p>
        </w:tc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4C8" w:rsidRPr="00CF2779" w:rsidRDefault="008D34C8" w:rsidP="003212BA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7537F0">
              <w:rPr>
                <w:color w:val="333333"/>
              </w:rPr>
              <w:t>Birleşik Krallık, Danimarka, Finlandiya,</w:t>
            </w:r>
            <w:r>
              <w:rPr>
                <w:color w:val="333333"/>
              </w:rPr>
              <w:t xml:space="preserve"> </w:t>
            </w:r>
            <w:r w:rsidRPr="007537F0">
              <w:rPr>
                <w:color w:val="333333"/>
              </w:rPr>
              <w:t>İrland</w:t>
            </w:r>
            <w:r>
              <w:rPr>
                <w:color w:val="333333"/>
              </w:rPr>
              <w:t xml:space="preserve">a, İsveç, İzlanda, Lihtenştayn, Lüksemburg, Norveç, Almanya, </w:t>
            </w:r>
            <w:r w:rsidRPr="007537F0">
              <w:rPr>
                <w:color w:val="333333"/>
              </w:rPr>
              <w:t>Av</w:t>
            </w:r>
            <w:r>
              <w:rPr>
                <w:color w:val="333333"/>
              </w:rPr>
              <w:t xml:space="preserve">usturya, Belçika, Fransa, Güney </w:t>
            </w:r>
            <w:r w:rsidRPr="007537F0">
              <w:rPr>
                <w:color w:val="333333"/>
              </w:rPr>
              <w:t>Kıbrıs, Ho</w:t>
            </w:r>
            <w:r>
              <w:rPr>
                <w:color w:val="333333"/>
              </w:rPr>
              <w:t xml:space="preserve">llanda, İspanya, İtalya, Malta, </w:t>
            </w:r>
            <w:r w:rsidRPr="007537F0">
              <w:rPr>
                <w:color w:val="333333"/>
              </w:rPr>
              <w:t>Portekiz, Yunanistan,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4C8" w:rsidRPr="00CF2779" w:rsidRDefault="008D34C8" w:rsidP="008368A6">
            <w:pPr>
              <w:pStyle w:val="NormalWeb"/>
              <w:spacing w:line="360" w:lineRule="auto"/>
              <w:jc w:val="center"/>
              <w:rPr>
                <w:color w:val="333333"/>
              </w:rPr>
            </w:pPr>
            <w:r w:rsidRPr="00CF2779">
              <w:rPr>
                <w:color w:val="333333"/>
              </w:rPr>
              <w:t>500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34C8" w:rsidRPr="00CF2779" w:rsidRDefault="008D34C8" w:rsidP="008368A6">
            <w:pPr>
              <w:pStyle w:val="NormalWeb"/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600</w:t>
            </w:r>
          </w:p>
        </w:tc>
      </w:tr>
      <w:tr w:rsidR="008D34C8" w:rsidRPr="00CF2779" w:rsidTr="008D34C8">
        <w:trPr>
          <w:trHeight w:val="1879"/>
          <w:tblCellSpacing w:w="0" w:type="dxa"/>
          <w:jc w:val="center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4C8" w:rsidRPr="00CF2779" w:rsidRDefault="008D34C8" w:rsidP="00CF2779">
            <w:pPr>
              <w:pStyle w:val="NormalWeb"/>
              <w:spacing w:line="360" w:lineRule="auto"/>
              <w:jc w:val="both"/>
              <w:rPr>
                <w:color w:val="333333"/>
              </w:rPr>
            </w:pPr>
            <w:r w:rsidRPr="00CF2779">
              <w:rPr>
                <w:color w:val="333333"/>
              </w:rPr>
              <w:t>3. Grup Program Ülkeleri</w:t>
            </w:r>
          </w:p>
        </w:tc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4C8" w:rsidRPr="00CF2779" w:rsidRDefault="008D34C8" w:rsidP="007537F0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7537F0">
              <w:rPr>
                <w:color w:val="333333"/>
              </w:rPr>
              <w:t>Bulgari</w:t>
            </w:r>
            <w:r>
              <w:rPr>
                <w:color w:val="333333"/>
              </w:rPr>
              <w:t>stan, Çek Cumhuriyeti, Estonya, Hırvatistan, Letonya,Litvanya, Macaristan, Makedonya, Polonya, Romanya, Sırbistan, Slovakya, Slovenya,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4C8" w:rsidRPr="00CF2779" w:rsidRDefault="008D34C8" w:rsidP="008D34C8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333333"/>
              </w:rPr>
            </w:pPr>
            <w:r w:rsidRPr="00CF2779">
              <w:rPr>
                <w:color w:val="333333"/>
              </w:rPr>
              <w:t>300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34C8" w:rsidRPr="00CF2779" w:rsidRDefault="008D34C8" w:rsidP="003212BA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400</w:t>
            </w:r>
          </w:p>
        </w:tc>
      </w:tr>
    </w:tbl>
    <w:p w:rsidR="00CC3AD0" w:rsidRDefault="00991D76" w:rsidP="00CF2779">
      <w:pPr>
        <w:pStyle w:val="ListParagraph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Öğrencilere gidiş-dönüş seyahatleri için ayrıca destek </w:t>
      </w:r>
      <w:r w:rsidRPr="008D34C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verilmemektedir</w:t>
      </w:r>
      <w:r w:rsidRPr="00CF277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212BA" w:rsidRPr="003212BA" w:rsidRDefault="003212BA" w:rsidP="003212BA">
      <w:pPr>
        <w:pStyle w:val="ListParagraph"/>
        <w:shd w:val="clear" w:color="auto" w:fill="FFFFFF"/>
        <w:spacing w:after="150" w:line="360" w:lineRule="auto"/>
        <w:ind w:left="149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5761B" w:rsidRPr="00FB7185" w:rsidRDefault="00991D76" w:rsidP="00CF277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Önemli Not: </w:t>
      </w:r>
      <w:r w:rsidR="003238B3"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</w:t>
      </w:r>
      <w:r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fisten başvuru</w:t>
      </w:r>
      <w:r w:rsidR="003238B3"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çıktıları veya fotokopi</w:t>
      </w:r>
      <w:r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 </w:t>
      </w:r>
      <w:r w:rsidRPr="00CF27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alınmamaktadır</w:t>
      </w:r>
      <w:r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Lütfen başvurunuzu </w:t>
      </w:r>
      <w:r w:rsidR="003238B3"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eksiksiz </w:t>
      </w:r>
      <w:r w:rsidR="00543874"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tam ve </w:t>
      </w:r>
      <w:r w:rsidR="003238B3"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imzalı olarak teslim ediniz.</w:t>
      </w:r>
    </w:p>
    <w:p w:rsidR="003212BA" w:rsidRDefault="003212BA" w:rsidP="00CF277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3212BA" w:rsidRPr="00CF2779" w:rsidRDefault="00D5761B" w:rsidP="003212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3212BA">
        <w:rPr>
          <w:rFonts w:ascii="Times New Roman" w:eastAsia="Times New Roman" w:hAnsi="Times New Roman" w:cs="Times New Roman"/>
          <w:bCs/>
          <w:i/>
          <w:szCs w:val="24"/>
          <w:lang w:eastAsia="tr-TR"/>
        </w:rPr>
        <w:t xml:space="preserve">Bilgi almak ve başvuru yapmak için </w:t>
      </w:r>
      <w:r w:rsidR="00E14BFC" w:rsidRPr="003212BA">
        <w:rPr>
          <w:rFonts w:ascii="Times New Roman" w:eastAsia="Times New Roman" w:hAnsi="Times New Roman" w:cs="Times New Roman"/>
          <w:bCs/>
          <w:i/>
          <w:szCs w:val="24"/>
          <w:lang w:eastAsia="tr-TR"/>
        </w:rPr>
        <w:t>;</w:t>
      </w:r>
      <w:r w:rsidR="00E14BFC" w:rsidRPr="003212BA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 xml:space="preserve"> </w:t>
      </w:r>
      <w:r w:rsidR="003212BA" w:rsidRPr="003212BA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 xml:space="preserve">  </w:t>
      </w:r>
      <w:r w:rsidR="00C12A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Erasmus </w:t>
      </w:r>
      <w:r w:rsidR="00E14BFC"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Kurum Koordinatörlüğü</w:t>
      </w:r>
      <w:r w:rsidR="003212B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CC3AD0"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Kütüphane Binası 4. Kat  </w:t>
      </w:r>
      <w:r w:rsidR="003212B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3212BA" w:rsidRDefault="003212BA" w:rsidP="00CF277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212B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erasmus.gumushane.edu.tr                        </w:t>
      </w:r>
      <w:hyperlink r:id="rId12" w:history="1">
        <w:r w:rsidRPr="00173C15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erasmus@gumushane.edu.tr</w:t>
        </w:r>
      </w:hyperlink>
    </w:p>
    <w:p w:rsidR="003212BA" w:rsidRPr="003212BA" w:rsidRDefault="003212BA" w:rsidP="003212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F27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Tel: 0456 233 12 80</w:t>
      </w:r>
    </w:p>
    <w:sectPr w:rsidR="003212BA" w:rsidRPr="003212BA" w:rsidSect="00B246F7">
      <w:headerReference w:type="default" r:id="rId13"/>
      <w:pgSz w:w="11906" w:h="16838"/>
      <w:pgMar w:top="1560" w:right="849" w:bottom="993" w:left="993" w:header="708" w:footer="708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1D" w:rsidRDefault="005B2C1D" w:rsidP="00E61EE5">
      <w:pPr>
        <w:spacing w:after="0" w:line="240" w:lineRule="auto"/>
      </w:pPr>
      <w:r>
        <w:separator/>
      </w:r>
    </w:p>
  </w:endnote>
  <w:endnote w:type="continuationSeparator" w:id="0">
    <w:p w:rsidR="005B2C1D" w:rsidRDefault="005B2C1D" w:rsidP="00E6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1D" w:rsidRDefault="005B2C1D" w:rsidP="00E61EE5">
      <w:pPr>
        <w:spacing w:after="0" w:line="240" w:lineRule="auto"/>
      </w:pPr>
      <w:r>
        <w:separator/>
      </w:r>
    </w:p>
  </w:footnote>
  <w:footnote w:type="continuationSeparator" w:id="0">
    <w:p w:rsidR="005B2C1D" w:rsidRDefault="005B2C1D" w:rsidP="00E6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E5" w:rsidRDefault="00E61EE5">
    <w:pPr>
      <w:pStyle w:val="Header"/>
    </w:pPr>
    <w:r>
      <w:rPr>
        <w:rFonts w:ascii="Helvetica" w:eastAsia="Times New Roman" w:hAnsi="Helvetica" w:cs="Times New Roman"/>
        <w:noProof/>
        <w:color w:val="333333"/>
        <w:sz w:val="21"/>
        <w:szCs w:val="21"/>
        <w:lang w:eastAsia="tr-TR"/>
      </w:rPr>
      <w:drawing>
        <wp:anchor distT="0" distB="0" distL="114300" distR="114300" simplePos="0" relativeHeight="251659264" behindDoc="0" locked="0" layoutInCell="1" allowOverlap="1" wp14:anchorId="5472D043" wp14:editId="53AC84AA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1519569" cy="266700"/>
          <wp:effectExtent l="0" t="0" r="4445" b="0"/>
          <wp:wrapNone/>
          <wp:docPr id="13" name="Resim 4" descr="http://erasmus.klu.edu.tr/dosyalar/birimler/erasmus/dosyalar/resimler/erasmus%2Blogo_mic%287%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rasmus.klu.edu.tr/dosyalar/birimler/erasmus/dosyalar/resimler/erasmus%2Blogo_mic%287%2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69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AC"/>
      </v:shape>
    </w:pict>
  </w:numPicBullet>
  <w:abstractNum w:abstractNumId="0" w15:restartNumberingAfterBreak="0">
    <w:nsid w:val="00DD547B"/>
    <w:multiLevelType w:val="hybridMultilevel"/>
    <w:tmpl w:val="9CF4C5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3D0E"/>
    <w:multiLevelType w:val="hybridMultilevel"/>
    <w:tmpl w:val="0DD85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E077D"/>
    <w:multiLevelType w:val="hybridMultilevel"/>
    <w:tmpl w:val="D0AC01E6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A93BEC"/>
    <w:multiLevelType w:val="hybridMultilevel"/>
    <w:tmpl w:val="19ECD86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1B4313"/>
    <w:multiLevelType w:val="hybridMultilevel"/>
    <w:tmpl w:val="EA10080A"/>
    <w:lvl w:ilvl="0" w:tplc="3D8C771E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01D69"/>
    <w:multiLevelType w:val="hybridMultilevel"/>
    <w:tmpl w:val="E21273B0"/>
    <w:lvl w:ilvl="0" w:tplc="094C0674">
      <w:numFmt w:val="bullet"/>
      <w:lvlText w:val="·"/>
      <w:lvlJc w:val="left"/>
      <w:pPr>
        <w:ind w:left="915" w:hanging="555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D67EB"/>
    <w:multiLevelType w:val="hybridMultilevel"/>
    <w:tmpl w:val="07D49774"/>
    <w:lvl w:ilvl="0" w:tplc="041F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0ED077D6"/>
    <w:multiLevelType w:val="hybridMultilevel"/>
    <w:tmpl w:val="9E0CCB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13032"/>
    <w:multiLevelType w:val="hybridMultilevel"/>
    <w:tmpl w:val="A39C0D6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026D"/>
    <w:multiLevelType w:val="hybridMultilevel"/>
    <w:tmpl w:val="750848F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5319A"/>
    <w:multiLevelType w:val="hybridMultilevel"/>
    <w:tmpl w:val="F2B8059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F4B47"/>
    <w:multiLevelType w:val="hybridMultilevel"/>
    <w:tmpl w:val="3F282FE8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464ED1"/>
    <w:multiLevelType w:val="hybridMultilevel"/>
    <w:tmpl w:val="D35C0F3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94B75"/>
    <w:multiLevelType w:val="hybridMultilevel"/>
    <w:tmpl w:val="BC8A6E76"/>
    <w:lvl w:ilvl="0" w:tplc="82406D2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C7857"/>
    <w:multiLevelType w:val="hybridMultilevel"/>
    <w:tmpl w:val="09DC969C"/>
    <w:lvl w:ilvl="0" w:tplc="3D8C771E">
      <w:numFmt w:val="bullet"/>
      <w:lvlText w:val="·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0A30E54"/>
    <w:multiLevelType w:val="hybridMultilevel"/>
    <w:tmpl w:val="9F62E80A"/>
    <w:lvl w:ilvl="0" w:tplc="3D8C771E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26305"/>
    <w:multiLevelType w:val="hybridMultilevel"/>
    <w:tmpl w:val="81E4827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B316FC"/>
    <w:multiLevelType w:val="hybridMultilevel"/>
    <w:tmpl w:val="05FC03E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C5D5B"/>
    <w:multiLevelType w:val="hybridMultilevel"/>
    <w:tmpl w:val="829AE7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5642A"/>
    <w:multiLevelType w:val="hybridMultilevel"/>
    <w:tmpl w:val="5EB48E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A38E6"/>
    <w:multiLevelType w:val="hybridMultilevel"/>
    <w:tmpl w:val="F9EA11A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F4D63"/>
    <w:multiLevelType w:val="hybridMultilevel"/>
    <w:tmpl w:val="7DD4A996"/>
    <w:lvl w:ilvl="0" w:tplc="F8DA6852">
      <w:numFmt w:val="bullet"/>
      <w:lvlText w:val="·"/>
      <w:lvlJc w:val="left"/>
      <w:pPr>
        <w:ind w:left="915" w:hanging="555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139B9"/>
    <w:multiLevelType w:val="hybridMultilevel"/>
    <w:tmpl w:val="192E630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F1345"/>
    <w:multiLevelType w:val="hybridMultilevel"/>
    <w:tmpl w:val="2A48864C"/>
    <w:lvl w:ilvl="0" w:tplc="041F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4F34EB5"/>
    <w:multiLevelType w:val="hybridMultilevel"/>
    <w:tmpl w:val="5D00447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A5266"/>
    <w:multiLevelType w:val="hybridMultilevel"/>
    <w:tmpl w:val="EBEA2D50"/>
    <w:lvl w:ilvl="0" w:tplc="DAD2284A">
      <w:numFmt w:val="bullet"/>
      <w:lvlText w:val="·"/>
      <w:lvlJc w:val="left"/>
      <w:pPr>
        <w:ind w:left="915" w:hanging="555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008CB"/>
    <w:multiLevelType w:val="hybridMultilevel"/>
    <w:tmpl w:val="F4D2B2BE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177DAE"/>
    <w:multiLevelType w:val="hybridMultilevel"/>
    <w:tmpl w:val="C3A424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E14F5"/>
    <w:multiLevelType w:val="hybridMultilevel"/>
    <w:tmpl w:val="F9C8F720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73439FE"/>
    <w:multiLevelType w:val="hybridMultilevel"/>
    <w:tmpl w:val="9BDA87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E2E46A">
      <w:numFmt w:val="bullet"/>
      <w:lvlText w:val="·"/>
      <w:lvlJc w:val="left"/>
      <w:pPr>
        <w:ind w:left="1635" w:hanging="555"/>
      </w:pPr>
      <w:rPr>
        <w:rFonts w:ascii="Calibri" w:eastAsia="Times New Roman" w:hAnsi="Calibri" w:cs="Calibr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85285"/>
    <w:multiLevelType w:val="hybridMultilevel"/>
    <w:tmpl w:val="480E9176"/>
    <w:lvl w:ilvl="0" w:tplc="3D8C771E">
      <w:numFmt w:val="bullet"/>
      <w:lvlText w:val="·"/>
      <w:lvlJc w:val="left"/>
      <w:pPr>
        <w:ind w:left="915" w:hanging="555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A53F3"/>
    <w:multiLevelType w:val="hybridMultilevel"/>
    <w:tmpl w:val="7D6ADF2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1487E"/>
    <w:multiLevelType w:val="hybridMultilevel"/>
    <w:tmpl w:val="A652135A"/>
    <w:lvl w:ilvl="0" w:tplc="041F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9FA3D1C"/>
    <w:multiLevelType w:val="hybridMultilevel"/>
    <w:tmpl w:val="46D025B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561C6"/>
    <w:multiLevelType w:val="hybridMultilevel"/>
    <w:tmpl w:val="50121714"/>
    <w:lvl w:ilvl="0" w:tplc="3D8C771E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1A68BA"/>
    <w:multiLevelType w:val="hybridMultilevel"/>
    <w:tmpl w:val="C5BEBAA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2"/>
  </w:num>
  <w:num w:numId="5">
    <w:abstractNumId w:val="25"/>
  </w:num>
  <w:num w:numId="6">
    <w:abstractNumId w:val="33"/>
  </w:num>
  <w:num w:numId="7">
    <w:abstractNumId w:val="5"/>
  </w:num>
  <w:num w:numId="8">
    <w:abstractNumId w:val="24"/>
  </w:num>
  <w:num w:numId="9">
    <w:abstractNumId w:val="21"/>
  </w:num>
  <w:num w:numId="10">
    <w:abstractNumId w:val="29"/>
  </w:num>
  <w:num w:numId="11">
    <w:abstractNumId w:val="0"/>
  </w:num>
  <w:num w:numId="12">
    <w:abstractNumId w:val="34"/>
  </w:num>
  <w:num w:numId="13">
    <w:abstractNumId w:val="14"/>
  </w:num>
  <w:num w:numId="14">
    <w:abstractNumId w:val="4"/>
  </w:num>
  <w:num w:numId="15">
    <w:abstractNumId w:val="15"/>
  </w:num>
  <w:num w:numId="16">
    <w:abstractNumId w:val="2"/>
  </w:num>
  <w:num w:numId="17">
    <w:abstractNumId w:val="18"/>
  </w:num>
  <w:num w:numId="18">
    <w:abstractNumId w:val="20"/>
  </w:num>
  <w:num w:numId="19">
    <w:abstractNumId w:val="10"/>
  </w:num>
  <w:num w:numId="20">
    <w:abstractNumId w:val="12"/>
  </w:num>
  <w:num w:numId="21">
    <w:abstractNumId w:val="23"/>
  </w:num>
  <w:num w:numId="22">
    <w:abstractNumId w:val="17"/>
  </w:num>
  <w:num w:numId="23">
    <w:abstractNumId w:val="8"/>
  </w:num>
  <w:num w:numId="24">
    <w:abstractNumId w:val="32"/>
  </w:num>
  <w:num w:numId="25">
    <w:abstractNumId w:val="3"/>
  </w:num>
  <w:num w:numId="26">
    <w:abstractNumId w:val="16"/>
  </w:num>
  <w:num w:numId="27">
    <w:abstractNumId w:val="7"/>
  </w:num>
  <w:num w:numId="28">
    <w:abstractNumId w:val="6"/>
  </w:num>
  <w:num w:numId="29">
    <w:abstractNumId w:val="26"/>
  </w:num>
  <w:num w:numId="30">
    <w:abstractNumId w:val="35"/>
  </w:num>
  <w:num w:numId="31">
    <w:abstractNumId w:val="11"/>
  </w:num>
  <w:num w:numId="32">
    <w:abstractNumId w:val="27"/>
  </w:num>
  <w:num w:numId="33">
    <w:abstractNumId w:val="13"/>
  </w:num>
  <w:num w:numId="34">
    <w:abstractNumId w:val="19"/>
  </w:num>
  <w:num w:numId="35">
    <w:abstractNumId w:val="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76"/>
    <w:rsid w:val="00007FE5"/>
    <w:rsid w:val="00034202"/>
    <w:rsid w:val="00036E12"/>
    <w:rsid w:val="00037BC8"/>
    <w:rsid w:val="0007651F"/>
    <w:rsid w:val="00096145"/>
    <w:rsid w:val="000F2F01"/>
    <w:rsid w:val="0014106B"/>
    <w:rsid w:val="001C4BE1"/>
    <w:rsid w:val="001C55E8"/>
    <w:rsid w:val="001C5CD0"/>
    <w:rsid w:val="001E1385"/>
    <w:rsid w:val="002203A3"/>
    <w:rsid w:val="00224C0B"/>
    <w:rsid w:val="00226D93"/>
    <w:rsid w:val="00232E6F"/>
    <w:rsid w:val="002504C5"/>
    <w:rsid w:val="002A1AB5"/>
    <w:rsid w:val="002A3BEE"/>
    <w:rsid w:val="002C162F"/>
    <w:rsid w:val="002C16A1"/>
    <w:rsid w:val="002D1D70"/>
    <w:rsid w:val="00304719"/>
    <w:rsid w:val="003212BA"/>
    <w:rsid w:val="003238B3"/>
    <w:rsid w:val="0036599D"/>
    <w:rsid w:val="003A7B70"/>
    <w:rsid w:val="003C42DD"/>
    <w:rsid w:val="00413869"/>
    <w:rsid w:val="00414602"/>
    <w:rsid w:val="00422B70"/>
    <w:rsid w:val="0045038A"/>
    <w:rsid w:val="00474538"/>
    <w:rsid w:val="004768DB"/>
    <w:rsid w:val="00493D23"/>
    <w:rsid w:val="004A76A3"/>
    <w:rsid w:val="004B7B6D"/>
    <w:rsid w:val="004E0140"/>
    <w:rsid w:val="00503C47"/>
    <w:rsid w:val="005418BD"/>
    <w:rsid w:val="00543365"/>
    <w:rsid w:val="00543874"/>
    <w:rsid w:val="00545E95"/>
    <w:rsid w:val="00583DCB"/>
    <w:rsid w:val="005B2C1D"/>
    <w:rsid w:val="00620983"/>
    <w:rsid w:val="00642117"/>
    <w:rsid w:val="00660C87"/>
    <w:rsid w:val="00663BD3"/>
    <w:rsid w:val="006E5598"/>
    <w:rsid w:val="00752142"/>
    <w:rsid w:val="007537F0"/>
    <w:rsid w:val="0079199D"/>
    <w:rsid w:val="007B5E5F"/>
    <w:rsid w:val="00804006"/>
    <w:rsid w:val="00820578"/>
    <w:rsid w:val="008243C3"/>
    <w:rsid w:val="008368A6"/>
    <w:rsid w:val="008635EE"/>
    <w:rsid w:val="00866125"/>
    <w:rsid w:val="008D025F"/>
    <w:rsid w:val="008D34C8"/>
    <w:rsid w:val="008D75FE"/>
    <w:rsid w:val="008E31C5"/>
    <w:rsid w:val="00900F50"/>
    <w:rsid w:val="0092539B"/>
    <w:rsid w:val="00925D1E"/>
    <w:rsid w:val="00932A68"/>
    <w:rsid w:val="00935177"/>
    <w:rsid w:val="00944B87"/>
    <w:rsid w:val="009719B7"/>
    <w:rsid w:val="009745BA"/>
    <w:rsid w:val="00975E01"/>
    <w:rsid w:val="00991D76"/>
    <w:rsid w:val="009C6235"/>
    <w:rsid w:val="00A03393"/>
    <w:rsid w:val="00A15A48"/>
    <w:rsid w:val="00AB2ADF"/>
    <w:rsid w:val="00B02D3D"/>
    <w:rsid w:val="00B06B7F"/>
    <w:rsid w:val="00B246F7"/>
    <w:rsid w:val="00B347D1"/>
    <w:rsid w:val="00B50FE0"/>
    <w:rsid w:val="00B60039"/>
    <w:rsid w:val="00B73A53"/>
    <w:rsid w:val="00BC2AAC"/>
    <w:rsid w:val="00C04358"/>
    <w:rsid w:val="00C115BC"/>
    <w:rsid w:val="00C12A83"/>
    <w:rsid w:val="00C91204"/>
    <w:rsid w:val="00CC3AD0"/>
    <w:rsid w:val="00CD0E95"/>
    <w:rsid w:val="00CF1761"/>
    <w:rsid w:val="00CF2779"/>
    <w:rsid w:val="00D150DD"/>
    <w:rsid w:val="00D52E7E"/>
    <w:rsid w:val="00D5761B"/>
    <w:rsid w:val="00DA66DB"/>
    <w:rsid w:val="00DA7C61"/>
    <w:rsid w:val="00DF21CE"/>
    <w:rsid w:val="00E14BFC"/>
    <w:rsid w:val="00E27ACE"/>
    <w:rsid w:val="00E43B35"/>
    <w:rsid w:val="00E61EE5"/>
    <w:rsid w:val="00E64D91"/>
    <w:rsid w:val="00E84650"/>
    <w:rsid w:val="00ED0D20"/>
    <w:rsid w:val="00ED7A6F"/>
    <w:rsid w:val="00EE176B"/>
    <w:rsid w:val="00F11D42"/>
    <w:rsid w:val="00F1722D"/>
    <w:rsid w:val="00F350C2"/>
    <w:rsid w:val="00FA1BB6"/>
    <w:rsid w:val="00FB7185"/>
    <w:rsid w:val="00FC6617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F452F"/>
  <w15:docId w15:val="{4832446C-3EDC-407F-B7F7-4D220BFE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1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D7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99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991D76"/>
    <w:rPr>
      <w:b/>
      <w:bCs/>
    </w:rPr>
  </w:style>
  <w:style w:type="character" w:styleId="Hyperlink">
    <w:name w:val="Hyperlink"/>
    <w:basedOn w:val="DefaultParagraphFont"/>
    <w:uiPriority w:val="99"/>
    <w:unhideWhenUsed/>
    <w:rsid w:val="00991D7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91D76"/>
  </w:style>
  <w:style w:type="paragraph" w:styleId="ListParagraph">
    <w:name w:val="List Paragraph"/>
    <w:basedOn w:val="Normal"/>
    <w:uiPriority w:val="34"/>
    <w:qFormat/>
    <w:rsid w:val="009C62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3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A66D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EE5"/>
  </w:style>
  <w:style w:type="paragraph" w:styleId="Footer">
    <w:name w:val="footer"/>
    <w:basedOn w:val="Normal"/>
    <w:link w:val="FooterChar"/>
    <w:uiPriority w:val="99"/>
    <w:unhideWhenUsed/>
    <w:rsid w:val="00E6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EE5"/>
  </w:style>
  <w:style w:type="table" w:styleId="TableGrid">
    <w:name w:val="Table Grid"/>
    <w:basedOn w:val="TableNormal"/>
    <w:uiPriority w:val="59"/>
    <w:rsid w:val="00224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224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C0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224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.gumushane.edu.tr/tr/sayfa/%C3%B6%C4%9Frenim-hareketlili%C4%9Fi/ikili-anla%C5%9Fmala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asmus@gumushane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rasmus.gumushane.edu.tr/tr/sayfa/staj-hareketlili%C4%9Fi/formlar-ve-belgele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rasmus.gumushane.edu.tr/tr/sayfa/staj-hareketlili%C4%9Fi/formlar-ve-belgel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rasmus.gumushane.edu.tr/tr/sayfa/%C3%B6%C4%9Frenim-hareketlili%C4%9Fi/belgelerformla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A284A-FEE2-4A68-87FA-A2004BA2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nazliaykan</dc:creator>
  <cp:lastModifiedBy>user</cp:lastModifiedBy>
  <cp:revision>7</cp:revision>
  <dcterms:created xsi:type="dcterms:W3CDTF">2019-09-23T15:47:00Z</dcterms:created>
  <dcterms:modified xsi:type="dcterms:W3CDTF">2019-10-15T14:01:00Z</dcterms:modified>
</cp:coreProperties>
</file>